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54" w:rsidRPr="00C34622" w:rsidRDefault="00203854" w:rsidP="00537C44">
      <w:pPr>
        <w:pStyle w:val="a8"/>
        <w:jc w:val="center"/>
        <w:rPr>
          <w:sz w:val="28"/>
          <w:szCs w:val="28"/>
        </w:rPr>
      </w:pPr>
      <w:r w:rsidRPr="00C34622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203854" w:rsidRPr="00C34622" w:rsidRDefault="00203854" w:rsidP="00537C44">
      <w:pPr>
        <w:pStyle w:val="a8"/>
        <w:jc w:val="center"/>
        <w:rPr>
          <w:sz w:val="28"/>
          <w:szCs w:val="28"/>
        </w:rPr>
      </w:pPr>
      <w:r w:rsidRPr="00C34622">
        <w:rPr>
          <w:sz w:val="28"/>
          <w:szCs w:val="28"/>
        </w:rPr>
        <w:t>Иркутской области</w:t>
      </w:r>
    </w:p>
    <w:p w:rsidR="00203854" w:rsidRPr="00C34622" w:rsidRDefault="00203854" w:rsidP="00537C44">
      <w:pPr>
        <w:pStyle w:val="a8"/>
        <w:jc w:val="center"/>
        <w:rPr>
          <w:sz w:val="28"/>
          <w:szCs w:val="28"/>
        </w:rPr>
      </w:pPr>
      <w:r w:rsidRPr="00C34622">
        <w:rPr>
          <w:sz w:val="28"/>
          <w:szCs w:val="28"/>
        </w:rPr>
        <w:t>"Тайшетский промышленно-технологический техникум"</w:t>
      </w:r>
    </w:p>
    <w:p w:rsidR="00203854" w:rsidRPr="00C34622" w:rsidRDefault="00203854" w:rsidP="00537C44">
      <w:pPr>
        <w:pStyle w:val="a8"/>
        <w:jc w:val="center"/>
        <w:rPr>
          <w:sz w:val="28"/>
          <w:szCs w:val="28"/>
        </w:rPr>
      </w:pPr>
    </w:p>
    <w:p w:rsidR="00857A35" w:rsidRPr="00C34622" w:rsidRDefault="00857A35" w:rsidP="0085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A35" w:rsidRPr="00C34622" w:rsidRDefault="007A5669" w:rsidP="00556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34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7A35" w:rsidRPr="00C3462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84F74" w:rsidRPr="00C34622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34622" w:rsidRPr="00C34622" w:rsidRDefault="000B34B0" w:rsidP="00C346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="007D73CB" w:rsidRPr="00C34622">
        <w:rPr>
          <w:rFonts w:ascii="Times New Roman" w:hAnsi="Times New Roman" w:cs="Times New Roman"/>
          <w:b/>
          <w:sz w:val="28"/>
          <w:szCs w:val="28"/>
        </w:rPr>
        <w:t xml:space="preserve">оценочных средств </w:t>
      </w:r>
    </w:p>
    <w:p w:rsidR="007D73CB" w:rsidRPr="00C34622" w:rsidRDefault="007D73CB" w:rsidP="00C346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622">
        <w:rPr>
          <w:rFonts w:ascii="Times New Roman" w:hAnsi="Times New Roman" w:cs="Times New Roman"/>
          <w:b/>
          <w:sz w:val="28"/>
          <w:szCs w:val="28"/>
        </w:rPr>
        <w:t>по  учебной дисциплине</w:t>
      </w:r>
    </w:p>
    <w:p w:rsidR="00203854" w:rsidRPr="00C34622" w:rsidRDefault="000C49B4" w:rsidP="00C34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калькуляции</w:t>
      </w:r>
      <w:r w:rsidR="00857A35" w:rsidRPr="00C34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учет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EC7DFA" w:rsidRPr="00C34622" w:rsidRDefault="00EC7DFA" w:rsidP="00EC7DFA">
      <w:pPr>
        <w:pStyle w:val="a8"/>
        <w:jc w:val="center"/>
        <w:rPr>
          <w:sz w:val="28"/>
          <w:szCs w:val="28"/>
        </w:rPr>
      </w:pPr>
      <w:r w:rsidRPr="00C34622">
        <w:rPr>
          <w:sz w:val="28"/>
          <w:szCs w:val="28"/>
        </w:rPr>
        <w:t>образовательной программы (ОП)</w:t>
      </w:r>
    </w:p>
    <w:p w:rsidR="00EC7DFA" w:rsidRPr="00C34622" w:rsidRDefault="00EC7DFA" w:rsidP="00EC7DFA">
      <w:pPr>
        <w:pStyle w:val="a8"/>
        <w:jc w:val="center"/>
        <w:rPr>
          <w:sz w:val="28"/>
          <w:szCs w:val="28"/>
        </w:rPr>
      </w:pPr>
      <w:r w:rsidRPr="00C34622">
        <w:rPr>
          <w:sz w:val="28"/>
          <w:szCs w:val="28"/>
        </w:rPr>
        <w:t>по профессии СПО</w:t>
      </w:r>
    </w:p>
    <w:p w:rsidR="00EC7DFA" w:rsidRPr="00C34622" w:rsidRDefault="00EC7DFA" w:rsidP="00EC7D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34622">
        <w:rPr>
          <w:rFonts w:ascii="Times New Roman" w:eastAsia="Calibri" w:hAnsi="Times New Roman" w:cs="Times New Roman"/>
          <w:b/>
          <w:sz w:val="28"/>
          <w:szCs w:val="28"/>
          <w:u w:val="single"/>
        </w:rPr>
        <w:t>43.01.09. Повар, кондитер</w:t>
      </w:r>
    </w:p>
    <w:p w:rsidR="00857A35" w:rsidRPr="00C34622" w:rsidRDefault="00857A35" w:rsidP="00857A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A35" w:rsidRPr="007A5669" w:rsidRDefault="00857A35" w:rsidP="00857A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F74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F74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F74" w:rsidRPr="007A5669" w:rsidRDefault="00B84F74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7A5669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Pr="00C34622" w:rsidRDefault="00857A35" w:rsidP="00857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3CB" w:rsidRPr="00C34622" w:rsidRDefault="007D73CB" w:rsidP="00857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F74" w:rsidRPr="00C34622" w:rsidRDefault="00C34622" w:rsidP="00C34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18">
        <w:rPr>
          <w:rFonts w:ascii="Times New Roman" w:hAnsi="Times New Roman" w:cs="Times New Roman"/>
          <w:sz w:val="28"/>
          <w:szCs w:val="28"/>
        </w:rPr>
        <w:t>2019</w:t>
      </w:r>
    </w:p>
    <w:p w:rsidR="00B84F74" w:rsidRDefault="00B84F74" w:rsidP="00B84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854" w:rsidRDefault="00203854" w:rsidP="00B84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C44" w:rsidRDefault="00537C44" w:rsidP="00453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7FCC" w:rsidRPr="002C7FCC" w:rsidRDefault="002C7FCC" w:rsidP="004531D8">
      <w:pPr>
        <w:pStyle w:val="a8"/>
        <w:jc w:val="both"/>
      </w:pPr>
      <w:r w:rsidRPr="00252D1B">
        <w:rPr>
          <w:sz w:val="28"/>
          <w:szCs w:val="28"/>
        </w:rPr>
        <w:t xml:space="preserve"> Фонд оценочных средств </w:t>
      </w:r>
      <w:r>
        <w:rPr>
          <w:sz w:val="28"/>
          <w:szCs w:val="28"/>
        </w:rPr>
        <w:t xml:space="preserve">по  учебной дисциплине </w:t>
      </w:r>
      <w:r w:rsidRPr="0082606C">
        <w:rPr>
          <w:sz w:val="28"/>
          <w:szCs w:val="28"/>
        </w:rPr>
        <w:t>«Основы калькуляции и учета»</w:t>
      </w:r>
      <w:r w:rsidRPr="0082606C">
        <w:rPr>
          <w:i/>
          <w:sz w:val="28"/>
          <w:szCs w:val="28"/>
        </w:rPr>
        <w:t xml:space="preserve"> </w:t>
      </w:r>
      <w:r w:rsidRPr="0082606C">
        <w:rPr>
          <w:sz w:val="28"/>
          <w:szCs w:val="28"/>
        </w:rPr>
        <w:t>разработан на основе рабочей программы к   учебной дисциплине «Основы калькуляции и учета»</w:t>
      </w:r>
      <w:r w:rsidRPr="0082606C">
        <w:rPr>
          <w:i/>
          <w:sz w:val="28"/>
          <w:szCs w:val="28"/>
        </w:rPr>
        <w:t xml:space="preserve"> </w:t>
      </w:r>
      <w:r w:rsidRPr="0082606C">
        <w:rPr>
          <w:sz w:val="28"/>
          <w:szCs w:val="28"/>
        </w:rPr>
        <w:t>по подготовки квалифицированных рабочих</w:t>
      </w:r>
      <w:r w:rsidRPr="00252D1B">
        <w:rPr>
          <w:sz w:val="28"/>
          <w:szCs w:val="28"/>
        </w:rPr>
        <w:t xml:space="preserve">, служащих </w:t>
      </w:r>
      <w:r w:rsidR="000D1525" w:rsidRPr="000D1525">
        <w:rPr>
          <w:sz w:val="28"/>
          <w:szCs w:val="28"/>
        </w:rPr>
        <w:t>естественнонаучного   профиля</w:t>
      </w:r>
      <w:r w:rsidRPr="00252D1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 профессии </w:t>
      </w:r>
      <w:r w:rsidRPr="003411EE">
        <w:rPr>
          <w:b/>
          <w:sz w:val="28"/>
          <w:szCs w:val="28"/>
        </w:rPr>
        <w:t>43.01.09 - Повар, кондитер</w:t>
      </w:r>
    </w:p>
    <w:p w:rsidR="002C7FCC" w:rsidRPr="00252D1B" w:rsidRDefault="002C7FCC" w:rsidP="00453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/>
          <w:sz w:val="28"/>
          <w:szCs w:val="28"/>
          <w:vertAlign w:val="superscript"/>
        </w:rPr>
      </w:pPr>
      <w:r w:rsidRPr="00252D1B">
        <w:rPr>
          <w:rFonts w:ascii="Times New Roman" w:hAnsi="Times New Roman"/>
          <w:b/>
          <w:sz w:val="28"/>
          <w:szCs w:val="28"/>
        </w:rPr>
        <w:tab/>
      </w:r>
    </w:p>
    <w:p w:rsidR="002C7FCC" w:rsidRPr="00E65929" w:rsidRDefault="002C7FCC" w:rsidP="004531D8">
      <w:pPr>
        <w:widowControl w:val="0"/>
        <w:tabs>
          <w:tab w:val="left" w:pos="0"/>
        </w:tabs>
        <w:suppressAutoHyphens/>
        <w:jc w:val="both"/>
        <w:rPr>
          <w:sz w:val="28"/>
          <w:szCs w:val="28"/>
          <w:vertAlign w:val="superscript"/>
        </w:rPr>
      </w:pPr>
    </w:p>
    <w:p w:rsidR="002C7FCC" w:rsidRDefault="002C7FCC" w:rsidP="00453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CC" w:rsidRDefault="002C7FCC" w:rsidP="00453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CC" w:rsidRDefault="002C7FCC" w:rsidP="00453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CC" w:rsidRPr="006710B2" w:rsidRDefault="002C7FCC" w:rsidP="00453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CC" w:rsidRPr="006710B2" w:rsidRDefault="002C7FCC" w:rsidP="00453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CC" w:rsidRPr="00907FA0" w:rsidRDefault="002C7FCC" w:rsidP="004531D8">
      <w:pPr>
        <w:pStyle w:val="a8"/>
        <w:jc w:val="both"/>
        <w:rPr>
          <w:sz w:val="28"/>
          <w:szCs w:val="28"/>
        </w:rPr>
      </w:pPr>
      <w:r w:rsidRPr="00907FA0">
        <w:rPr>
          <w:b/>
          <w:sz w:val="28"/>
          <w:szCs w:val="28"/>
        </w:rPr>
        <w:t>Организация-разработчик:</w:t>
      </w:r>
      <w:r w:rsidRPr="00907FA0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 технологический техникум»</w:t>
      </w:r>
    </w:p>
    <w:p w:rsidR="002C7FCC" w:rsidRPr="00907FA0" w:rsidRDefault="002C7FCC" w:rsidP="004531D8">
      <w:pPr>
        <w:pStyle w:val="a8"/>
        <w:jc w:val="both"/>
        <w:rPr>
          <w:sz w:val="28"/>
          <w:szCs w:val="28"/>
        </w:rPr>
      </w:pPr>
    </w:p>
    <w:p w:rsidR="002C7FCC" w:rsidRPr="00907FA0" w:rsidRDefault="002C7FCC" w:rsidP="004531D8">
      <w:pPr>
        <w:pStyle w:val="a8"/>
        <w:jc w:val="both"/>
        <w:rPr>
          <w:sz w:val="28"/>
          <w:szCs w:val="28"/>
        </w:rPr>
      </w:pPr>
    </w:p>
    <w:p w:rsidR="002C7FCC" w:rsidRPr="00907FA0" w:rsidRDefault="002C7FCC" w:rsidP="004531D8">
      <w:pPr>
        <w:pStyle w:val="a8"/>
        <w:jc w:val="both"/>
        <w:rPr>
          <w:sz w:val="28"/>
          <w:szCs w:val="28"/>
        </w:rPr>
      </w:pPr>
    </w:p>
    <w:p w:rsidR="002C7FCC" w:rsidRPr="00907FA0" w:rsidRDefault="002C7FCC" w:rsidP="004531D8">
      <w:pPr>
        <w:pStyle w:val="a8"/>
        <w:jc w:val="both"/>
        <w:rPr>
          <w:b/>
          <w:sz w:val="28"/>
          <w:szCs w:val="28"/>
        </w:rPr>
      </w:pPr>
    </w:p>
    <w:p w:rsidR="002C7FCC" w:rsidRPr="004739B6" w:rsidRDefault="002C7FCC" w:rsidP="004531D8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907FA0">
        <w:rPr>
          <w:b/>
          <w:sz w:val="28"/>
          <w:szCs w:val="28"/>
        </w:rPr>
        <w:t xml:space="preserve">: </w:t>
      </w:r>
      <w:r w:rsidR="004531D8">
        <w:rPr>
          <w:sz w:val="28"/>
          <w:szCs w:val="28"/>
        </w:rPr>
        <w:t xml:space="preserve"> </w:t>
      </w:r>
      <w:r w:rsidRPr="00907FA0">
        <w:rPr>
          <w:sz w:val="28"/>
          <w:szCs w:val="28"/>
        </w:rPr>
        <w:t>Шалаева С</w:t>
      </w:r>
      <w:r w:rsidR="00AA22D7">
        <w:rPr>
          <w:sz w:val="28"/>
          <w:szCs w:val="28"/>
        </w:rPr>
        <w:t xml:space="preserve">ветлана Андреевна </w:t>
      </w:r>
      <w:r w:rsidRPr="00907FA0">
        <w:rPr>
          <w:sz w:val="28"/>
          <w:szCs w:val="28"/>
        </w:rPr>
        <w:t xml:space="preserve"> преподаватель </w:t>
      </w:r>
      <w:r w:rsidR="004739B6" w:rsidRPr="004739B6">
        <w:rPr>
          <w:sz w:val="28"/>
          <w:szCs w:val="28"/>
        </w:rPr>
        <w:t>ГБПОУ ИО ТПТТ</w:t>
      </w:r>
      <w:r w:rsidRPr="004739B6">
        <w:rPr>
          <w:sz w:val="28"/>
          <w:szCs w:val="28"/>
        </w:rPr>
        <w:t xml:space="preserve">                               </w:t>
      </w:r>
    </w:p>
    <w:p w:rsidR="002C7FCC" w:rsidRDefault="002C7FCC" w:rsidP="004531D8">
      <w:pPr>
        <w:pStyle w:val="a8"/>
        <w:jc w:val="both"/>
      </w:pPr>
      <w:r>
        <w:rPr>
          <w:sz w:val="28"/>
          <w:szCs w:val="28"/>
        </w:rPr>
        <w:t>\</w:t>
      </w:r>
    </w:p>
    <w:p w:rsidR="002C7FCC" w:rsidRDefault="002C7FCC" w:rsidP="004531D8">
      <w:pPr>
        <w:pStyle w:val="a8"/>
        <w:jc w:val="both"/>
      </w:pPr>
    </w:p>
    <w:p w:rsidR="002C7FCC" w:rsidRDefault="002C7FCC" w:rsidP="004531D8">
      <w:pPr>
        <w:pStyle w:val="a8"/>
        <w:jc w:val="both"/>
      </w:pPr>
    </w:p>
    <w:p w:rsidR="002C7FCC" w:rsidRDefault="002C7FCC" w:rsidP="004531D8">
      <w:pPr>
        <w:pStyle w:val="a8"/>
        <w:jc w:val="both"/>
      </w:pPr>
    </w:p>
    <w:p w:rsidR="002C7FCC" w:rsidRDefault="002C7FCC" w:rsidP="004531D8">
      <w:pPr>
        <w:pStyle w:val="a8"/>
        <w:jc w:val="both"/>
      </w:pPr>
    </w:p>
    <w:p w:rsidR="002C7FCC" w:rsidRDefault="002C7FCC" w:rsidP="004531D8">
      <w:pPr>
        <w:pStyle w:val="a8"/>
        <w:jc w:val="both"/>
      </w:pPr>
    </w:p>
    <w:p w:rsidR="002C7FCC" w:rsidRDefault="002C7FCC" w:rsidP="004531D8">
      <w:pPr>
        <w:pStyle w:val="a8"/>
        <w:jc w:val="both"/>
      </w:pPr>
    </w:p>
    <w:p w:rsidR="002C7FCC" w:rsidRPr="00AA41AD" w:rsidRDefault="002C7FCC" w:rsidP="004531D8">
      <w:pPr>
        <w:pStyle w:val="a8"/>
        <w:jc w:val="both"/>
        <w:rPr>
          <w:sz w:val="28"/>
          <w:szCs w:val="28"/>
        </w:rPr>
      </w:pPr>
      <w:r w:rsidRPr="00AA41AD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9696E1E" wp14:editId="1CB24EAA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A41AD">
        <w:rPr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AA41AD">
        <w:rPr>
          <w:sz w:val="28"/>
          <w:szCs w:val="28"/>
          <w:u w:val="single"/>
        </w:rPr>
        <w:t xml:space="preserve"> 9 </w:t>
      </w:r>
      <w:r w:rsidRPr="00AA41AD">
        <w:rPr>
          <w:sz w:val="28"/>
          <w:szCs w:val="28"/>
        </w:rPr>
        <w:t xml:space="preserve">от </w:t>
      </w:r>
      <w:r w:rsidRPr="00AA41AD">
        <w:rPr>
          <w:sz w:val="28"/>
          <w:szCs w:val="28"/>
          <w:u w:val="single"/>
        </w:rPr>
        <w:t>23.05.2019</w:t>
      </w:r>
      <w:r w:rsidRPr="00AA41AD">
        <w:rPr>
          <w:sz w:val="28"/>
          <w:szCs w:val="28"/>
        </w:rPr>
        <w:t>г.</w:t>
      </w:r>
    </w:p>
    <w:p w:rsidR="002C7FCC" w:rsidRPr="00AA41AD" w:rsidRDefault="002C7FCC" w:rsidP="004531D8">
      <w:pPr>
        <w:pStyle w:val="a8"/>
        <w:jc w:val="both"/>
        <w:rPr>
          <w:sz w:val="28"/>
          <w:szCs w:val="28"/>
        </w:rPr>
      </w:pPr>
      <w:r w:rsidRPr="00AA41AD">
        <w:rPr>
          <w:sz w:val="28"/>
          <w:szCs w:val="28"/>
        </w:rPr>
        <w:t>Мусифулина М.Ш. _____</w:t>
      </w:r>
    </w:p>
    <w:p w:rsidR="00857A35" w:rsidRPr="007A5669" w:rsidRDefault="00857A35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35" w:rsidRDefault="00857A35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4531D8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857A35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857A35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854" w:rsidRDefault="00203854" w:rsidP="00857A35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9AE" w:rsidRDefault="000059AE" w:rsidP="000059AE">
      <w:pPr>
        <w:pStyle w:val="ad"/>
        <w:spacing w:before="0" w:after="0"/>
        <w:jc w:val="center"/>
        <w:rPr>
          <w:rStyle w:val="af8"/>
        </w:rPr>
      </w:pPr>
    </w:p>
    <w:p w:rsidR="002C7FCC" w:rsidRDefault="002C7FCC" w:rsidP="000059AE">
      <w:pPr>
        <w:pStyle w:val="ad"/>
        <w:spacing w:before="0" w:after="0"/>
        <w:jc w:val="center"/>
        <w:rPr>
          <w:rStyle w:val="af8"/>
        </w:rPr>
      </w:pPr>
    </w:p>
    <w:p w:rsidR="002C7FCC" w:rsidRDefault="002C7FCC" w:rsidP="000059AE">
      <w:pPr>
        <w:pStyle w:val="ad"/>
        <w:spacing w:before="0" w:after="0"/>
        <w:jc w:val="center"/>
        <w:rPr>
          <w:rStyle w:val="af8"/>
        </w:rPr>
      </w:pPr>
    </w:p>
    <w:p w:rsidR="00AA22D7" w:rsidRDefault="00AA22D7" w:rsidP="000059AE">
      <w:pPr>
        <w:pStyle w:val="ad"/>
        <w:spacing w:before="0" w:after="0"/>
        <w:jc w:val="center"/>
        <w:rPr>
          <w:rStyle w:val="af8"/>
        </w:rPr>
      </w:pPr>
    </w:p>
    <w:p w:rsidR="002C7FCC" w:rsidRDefault="002C7FCC" w:rsidP="000059AE">
      <w:pPr>
        <w:pStyle w:val="ad"/>
        <w:spacing w:before="0" w:after="0"/>
        <w:jc w:val="center"/>
        <w:rPr>
          <w:rStyle w:val="af8"/>
        </w:rPr>
      </w:pPr>
    </w:p>
    <w:p w:rsidR="000059AE" w:rsidRPr="00247F22" w:rsidRDefault="000059AE" w:rsidP="000059AE">
      <w:pPr>
        <w:pStyle w:val="ad"/>
        <w:spacing w:before="0" w:after="0"/>
        <w:jc w:val="center"/>
      </w:pPr>
      <w:r w:rsidRPr="00247F22">
        <w:rPr>
          <w:rStyle w:val="af8"/>
        </w:rPr>
        <w:t xml:space="preserve">Заключение </w:t>
      </w:r>
    </w:p>
    <w:p w:rsidR="000059AE" w:rsidRPr="00247F22" w:rsidRDefault="000059AE" w:rsidP="000059AE">
      <w:pPr>
        <w:pStyle w:val="a8"/>
        <w:jc w:val="center"/>
      </w:pPr>
      <w:r w:rsidRPr="00247F22">
        <w:rPr>
          <w:rStyle w:val="af8"/>
        </w:rPr>
        <w:t>на комплект контрольно-оценочных средств общепрофессиональной дисциплины</w:t>
      </w:r>
    </w:p>
    <w:p w:rsidR="000059AE" w:rsidRPr="00247F22" w:rsidRDefault="000059AE" w:rsidP="000059AE">
      <w:pPr>
        <w:pStyle w:val="a8"/>
        <w:jc w:val="center"/>
      </w:pPr>
      <w:r w:rsidRPr="00247F22">
        <w:t>ОП Основы калькуляции и учета</w:t>
      </w:r>
    </w:p>
    <w:p w:rsidR="000059AE" w:rsidRPr="00247F22" w:rsidRDefault="000059AE" w:rsidP="000059AE">
      <w:pPr>
        <w:pStyle w:val="a8"/>
        <w:jc w:val="center"/>
      </w:pPr>
      <w:r w:rsidRPr="00247F22">
        <w:t>программы подготовки квалифицированных рабочих (служащих) по профессии  СПО</w:t>
      </w:r>
    </w:p>
    <w:p w:rsidR="000059AE" w:rsidRPr="00247F22" w:rsidRDefault="000059AE" w:rsidP="000059AE">
      <w:pPr>
        <w:pStyle w:val="a8"/>
        <w:jc w:val="center"/>
      </w:pPr>
      <w:r w:rsidRPr="00247F22">
        <w:t>43.01.09  Повар, кондитер</w:t>
      </w:r>
    </w:p>
    <w:p w:rsidR="000059AE" w:rsidRPr="00247F22" w:rsidRDefault="000059AE" w:rsidP="000059AE">
      <w:pPr>
        <w:pStyle w:val="a8"/>
        <w:jc w:val="center"/>
      </w:pPr>
      <w:r w:rsidRPr="00247F22">
        <w:t>составленный преподавателем: Шалаева Светлана Андреевна</w:t>
      </w:r>
    </w:p>
    <w:p w:rsidR="000059AE" w:rsidRPr="00247F22" w:rsidRDefault="000059AE" w:rsidP="000059AE">
      <w:pPr>
        <w:pStyle w:val="a8"/>
        <w:jc w:val="center"/>
      </w:pPr>
    </w:p>
    <w:p w:rsidR="000059AE" w:rsidRPr="00247F22" w:rsidRDefault="000059AE" w:rsidP="000059AE">
      <w:pPr>
        <w:pStyle w:val="a8"/>
        <w:jc w:val="center"/>
      </w:pPr>
      <w:r w:rsidRPr="00247F22">
        <w:t xml:space="preserve">Представленный комплект контрольно-оценочных средств по </w:t>
      </w:r>
      <w:r w:rsidRPr="00247F22">
        <w:rPr>
          <w:rStyle w:val="af8"/>
        </w:rPr>
        <w:t>общепрофессиональной дисциплине</w:t>
      </w:r>
      <w:r w:rsidRPr="00247F22">
        <w:t xml:space="preserve"> ОП Основы калькуляции и учет</w:t>
      </w:r>
    </w:p>
    <w:p w:rsidR="000059AE" w:rsidRPr="00247F22" w:rsidRDefault="000059AE" w:rsidP="000059AE">
      <w:pPr>
        <w:spacing w:line="264" w:lineRule="auto"/>
        <w:ind w:right="-1"/>
        <w:jc w:val="center"/>
        <w:rPr>
          <w:rFonts w:ascii="Times New Roman" w:hAnsi="Times New Roman" w:cs="Times New Roman"/>
          <w:b/>
        </w:rPr>
      </w:pPr>
      <w:r w:rsidRPr="00247F22">
        <w:rPr>
          <w:rFonts w:ascii="Times New Roman" w:hAnsi="Times New Roman" w:cs="Times New Roman"/>
        </w:rPr>
        <w:t>соответствует требованиям ФГОС СПО.</w:t>
      </w:r>
    </w:p>
    <w:p w:rsidR="000059AE" w:rsidRPr="00247F22" w:rsidRDefault="000059AE" w:rsidP="000059AE">
      <w:pPr>
        <w:jc w:val="center"/>
        <w:rPr>
          <w:rFonts w:ascii="Times New Roman" w:hAnsi="Times New Roman" w:cs="Times New Roman"/>
        </w:rPr>
      </w:pPr>
      <w:r w:rsidRPr="00247F22">
        <w:rPr>
          <w:rFonts w:ascii="Times New Roman" w:hAnsi="Times New Roman" w:cs="Times New Roman"/>
        </w:rPr>
        <w:t xml:space="preserve">Предлагаемые составителями формы и средства текущего и промежуточного контроля соответствуют целям и задачам реализации программы подготовки квалифицированных рабочих (служащих) по профессии  СПО  </w:t>
      </w:r>
      <w:r w:rsidRPr="00247F22">
        <w:rPr>
          <w:rFonts w:ascii="Times New Roman" w:hAnsi="Times New Roman" w:cs="Times New Roman"/>
          <w:b/>
        </w:rPr>
        <w:t>43.01.09  Повар, кондитер</w:t>
      </w:r>
    </w:p>
    <w:p w:rsidR="000059AE" w:rsidRPr="00247F22" w:rsidRDefault="000059AE" w:rsidP="000059AE">
      <w:pPr>
        <w:pStyle w:val="ad"/>
        <w:ind w:firstLine="709"/>
        <w:jc w:val="both"/>
      </w:pPr>
      <w:r w:rsidRPr="00247F22">
        <w:t xml:space="preserve"> Оценочные средства для текущей и промежуточной аттестации, итогового контроля успеваемости представлены в полном объеме.</w:t>
      </w:r>
      <w:r w:rsidRPr="00247F22">
        <w:rPr>
          <w:rStyle w:val="af9"/>
        </w:rPr>
        <w:t xml:space="preserve"> </w:t>
      </w:r>
    </w:p>
    <w:p w:rsidR="000059AE" w:rsidRPr="00247F22" w:rsidRDefault="000059AE" w:rsidP="000059AE">
      <w:pPr>
        <w:pStyle w:val="ad"/>
        <w:ind w:firstLine="709"/>
        <w:jc w:val="both"/>
      </w:pPr>
      <w:r w:rsidRPr="00247F22">
        <w:t>Виды оценочных средств, включенные в представленный комплект, отвечают основным требованиям  формирования КОС.</w:t>
      </w:r>
    </w:p>
    <w:p w:rsidR="000059AE" w:rsidRPr="00247F22" w:rsidRDefault="000059AE" w:rsidP="000059AE">
      <w:pPr>
        <w:pStyle w:val="ad"/>
        <w:ind w:firstLine="709"/>
        <w:jc w:val="both"/>
      </w:pPr>
      <w:r w:rsidRPr="00247F22">
        <w:t>Разработанный и представленный для экспертизы комплект оценочных средств рекомендуется к использованию в образовательном процессе.</w:t>
      </w:r>
    </w:p>
    <w:p w:rsidR="000059AE" w:rsidRPr="00CF2A1E" w:rsidRDefault="000059AE" w:rsidP="000059AE">
      <w:pPr>
        <w:pStyle w:val="ad"/>
        <w:jc w:val="both"/>
      </w:pPr>
    </w:p>
    <w:p w:rsidR="000059AE" w:rsidRPr="00CF2A1E" w:rsidRDefault="000059AE" w:rsidP="000059AE">
      <w:pPr>
        <w:pStyle w:val="ad"/>
        <w:jc w:val="righ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146050</wp:posOffset>
            </wp:positionV>
            <wp:extent cx="1926590" cy="156654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59AE" w:rsidRPr="00CF2A1E" w:rsidRDefault="000059AE" w:rsidP="000059AE">
      <w:pPr>
        <w:pStyle w:val="ad"/>
        <w:jc w:val="both"/>
      </w:pPr>
    </w:p>
    <w:p w:rsidR="000059AE" w:rsidRPr="00CF2A1E" w:rsidRDefault="000059AE" w:rsidP="000059AE">
      <w:pPr>
        <w:pStyle w:val="ad"/>
        <w:jc w:val="both"/>
      </w:pPr>
    </w:p>
    <w:p w:rsidR="000059AE" w:rsidRPr="00CF2A1E" w:rsidRDefault="000059AE" w:rsidP="000059AE">
      <w:pPr>
        <w:pStyle w:val="ad"/>
        <w:jc w:val="right"/>
      </w:pPr>
      <w:r w:rsidRPr="00CF2A1E">
        <w:t>ИП Т.М.Фарутина    ___</w:t>
      </w:r>
      <w:r>
        <w:t>______</w:t>
      </w:r>
      <w:r w:rsidRPr="00CF2A1E">
        <w:t>______________________Т.М.Фарутина</w:t>
      </w:r>
    </w:p>
    <w:p w:rsidR="000059AE" w:rsidRPr="005635C2" w:rsidRDefault="000059AE" w:rsidP="000059AE">
      <w:pPr>
        <w:pStyle w:val="ad"/>
        <w:jc w:val="both"/>
      </w:pPr>
    </w:p>
    <w:p w:rsidR="000059AE" w:rsidRPr="005635C2" w:rsidRDefault="000059AE" w:rsidP="000059AE">
      <w:pPr>
        <w:pStyle w:val="ad"/>
        <w:jc w:val="both"/>
      </w:pPr>
    </w:p>
    <w:p w:rsidR="000059AE" w:rsidRPr="005635C2" w:rsidRDefault="000059AE" w:rsidP="000059AE">
      <w:pPr>
        <w:pStyle w:val="ad"/>
        <w:jc w:val="both"/>
      </w:pPr>
    </w:p>
    <w:p w:rsidR="000059AE" w:rsidRPr="005635C2" w:rsidRDefault="000059AE" w:rsidP="000059AE">
      <w:pPr>
        <w:pStyle w:val="ad"/>
        <w:jc w:val="both"/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outlineLvl w:val="0"/>
        <w:rPr>
          <w:sz w:val="26"/>
          <w:szCs w:val="26"/>
        </w:rPr>
      </w:pPr>
    </w:p>
    <w:p w:rsidR="000059AE" w:rsidRDefault="000059AE" w:rsidP="000059AE">
      <w:pPr>
        <w:rPr>
          <w:b/>
        </w:rPr>
      </w:pPr>
    </w:p>
    <w:p w:rsidR="000059AE" w:rsidRDefault="000059AE" w:rsidP="000059AE">
      <w:pPr>
        <w:jc w:val="center"/>
        <w:rPr>
          <w:b/>
        </w:rPr>
      </w:pPr>
    </w:p>
    <w:p w:rsidR="000059AE" w:rsidRPr="005635C2" w:rsidRDefault="000059AE" w:rsidP="000059AE">
      <w:pPr>
        <w:pStyle w:val="a8"/>
        <w:jc w:val="center"/>
        <w:rPr>
          <w:rFonts w:ascii="Arial" w:hAnsi="Arial" w:cs="Arial"/>
          <w:sz w:val="20"/>
          <w:szCs w:val="20"/>
        </w:rPr>
      </w:pPr>
      <w:r w:rsidRPr="005635C2">
        <w:t>З</w:t>
      </w:r>
      <w:r>
        <w:t>аключение</w:t>
      </w:r>
    </w:p>
    <w:p w:rsidR="000059AE" w:rsidRPr="005635C2" w:rsidRDefault="000059AE" w:rsidP="000059AE">
      <w:pPr>
        <w:pStyle w:val="a8"/>
        <w:jc w:val="center"/>
        <w:rPr>
          <w:rFonts w:ascii="Arial" w:hAnsi="Arial" w:cs="Arial"/>
          <w:sz w:val="20"/>
          <w:szCs w:val="20"/>
        </w:rPr>
      </w:pPr>
      <w:r>
        <w:rPr>
          <w:rStyle w:val="af8"/>
        </w:rPr>
        <w:t>комплекта контрольно-</w:t>
      </w:r>
      <w:r w:rsidRPr="005635C2">
        <w:rPr>
          <w:rStyle w:val="af8"/>
        </w:rPr>
        <w:t>оценочных средств по профессиональному модулю</w:t>
      </w:r>
    </w:p>
    <w:p w:rsidR="000059AE" w:rsidRPr="00B7435D" w:rsidRDefault="000059AE" w:rsidP="000059AE">
      <w:pPr>
        <w:pStyle w:val="a8"/>
        <w:jc w:val="center"/>
      </w:pPr>
      <w:r w:rsidRPr="00DC530D">
        <w:t>ОП</w:t>
      </w:r>
      <w:r w:rsidRPr="00B7435D">
        <w:rPr>
          <w:rFonts w:ascii="Arial" w:hAnsi="Arial" w:cs="Arial"/>
        </w:rPr>
        <w:t xml:space="preserve"> </w:t>
      </w:r>
      <w:r w:rsidRPr="00B7435D">
        <w:t>Основы калькуляции и учета</w:t>
      </w:r>
    </w:p>
    <w:p w:rsidR="000059AE" w:rsidRDefault="000059AE" w:rsidP="000059AE">
      <w:pPr>
        <w:pStyle w:val="a8"/>
        <w:jc w:val="center"/>
      </w:pPr>
      <w:r w:rsidRPr="005635C2">
        <w:t xml:space="preserve">программы </w:t>
      </w:r>
      <w:r>
        <w:t>квалифицированных рабочих (служащих) по профессии  СПО</w:t>
      </w:r>
    </w:p>
    <w:p w:rsidR="000059AE" w:rsidRPr="005635C2" w:rsidRDefault="000059AE" w:rsidP="000059AE">
      <w:pPr>
        <w:pStyle w:val="a8"/>
        <w:jc w:val="center"/>
        <w:rPr>
          <w:rFonts w:ascii="Arial" w:hAnsi="Arial" w:cs="Arial"/>
          <w:i/>
          <w:sz w:val="18"/>
          <w:szCs w:val="18"/>
        </w:rPr>
      </w:pPr>
    </w:p>
    <w:p w:rsidR="000059AE" w:rsidRPr="00CF2A1E" w:rsidRDefault="000059AE" w:rsidP="000059AE">
      <w:pPr>
        <w:pStyle w:val="a8"/>
        <w:jc w:val="center"/>
      </w:pPr>
      <w:r w:rsidRPr="00CF2A1E">
        <w:t>43.01.09  Повар, кондитер</w:t>
      </w:r>
    </w:p>
    <w:p w:rsidR="000059AE" w:rsidRPr="005635C2" w:rsidRDefault="000059AE" w:rsidP="000059AE">
      <w:pPr>
        <w:pStyle w:val="a8"/>
        <w:jc w:val="center"/>
        <w:rPr>
          <w:rFonts w:ascii="Arial" w:hAnsi="Arial" w:cs="Arial"/>
          <w:i/>
          <w:sz w:val="18"/>
          <w:szCs w:val="18"/>
        </w:rPr>
      </w:pPr>
    </w:p>
    <w:tbl>
      <w:tblPr>
        <w:tblW w:w="10379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943"/>
        <w:gridCol w:w="916"/>
        <w:gridCol w:w="958"/>
      </w:tblGrid>
      <w:tr w:rsidR="000059AE" w:rsidRPr="005635C2" w:rsidTr="000B34B0">
        <w:trPr>
          <w:trHeight w:val="55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№</w:t>
            </w:r>
          </w:p>
        </w:tc>
        <w:tc>
          <w:tcPr>
            <w:tcW w:w="7943" w:type="dxa"/>
            <w:vMerge w:val="restart"/>
            <w:shd w:val="clear" w:color="auto" w:fill="auto"/>
            <w:vAlign w:val="center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Наименование экспертного показателя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Экспертная оценка</w:t>
            </w:r>
          </w:p>
        </w:tc>
      </w:tr>
      <w:tr w:rsidR="000059AE" w:rsidRPr="005635C2" w:rsidTr="000B34B0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059AE" w:rsidRPr="005635C2" w:rsidRDefault="000059AE" w:rsidP="000B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43" w:type="dxa"/>
            <w:vMerge/>
            <w:shd w:val="clear" w:color="auto" w:fill="auto"/>
            <w:vAlign w:val="center"/>
          </w:tcPr>
          <w:p w:rsidR="000059AE" w:rsidRPr="005635C2" w:rsidRDefault="000059AE" w:rsidP="000B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да (+)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нет (-)</w:t>
            </w:r>
          </w:p>
        </w:tc>
      </w:tr>
      <w:tr w:rsidR="000059AE" w:rsidRPr="005635C2" w:rsidTr="000B34B0">
        <w:trPr>
          <w:trHeight w:val="156"/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5635C2" w:rsidRDefault="000059AE" w:rsidP="000B34B0">
            <w:pPr>
              <w:pStyle w:val="ad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f8"/>
              </w:rPr>
              <w:t>Экспертиза оформления титульного листа</w:t>
            </w: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1.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Наименование комплекта оценочных средств профессионального модуля на титульном листе совпадает с наименованием профессионального модуля в ППКРС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2.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Оборотная сторона титульного листа заполнена в соответствии с рекомендациями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rPr>
                <w:rStyle w:val="af8"/>
              </w:rPr>
              <w:t>Экспертиза паспорта комплекта оценочных средств</w:t>
            </w: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3.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Паспорт комплекта оценочных средств заполнен полностью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4.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Пункт «Приобретенный практический опыт, освоенные умения, усвоенные знания» заполнен в соответствии с ФГОС  и программой ПМ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5.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Пункт «Результаты обучения ПК, ОК» заполнен в соответствии с ФГОС  и программой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 xml:space="preserve">6. 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  <w:rPr>
                <w:b/>
                <w:bCs/>
              </w:rPr>
            </w:pPr>
            <w:r w:rsidRPr="000059AE">
              <w:t>Пункт «Основные показатели оценки результата» заполнен в соответствии с программой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7.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Наличие в паспорте распределения  КОС для текущего контроля знаний, умений обучающихся по МДК, разделам и темам профессиональных модулей; для промежуточной аттестации по МДК, учебной и производственной практике.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8.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Перечень основной и дополнительной литературы включает общедоступные источники информационной базы образовательной организации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9.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 xml:space="preserve">Перечисленные Интернет-ресурсы актуальны и достоверны 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10.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Перечисленные источники соответствуют библиографическим требованиям оформления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11.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 xml:space="preserve">Задания для квалификационного экзамена по профессиональному модулю представлены 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rPr>
                <w:rStyle w:val="af8"/>
              </w:rPr>
              <w:t>Экспертиза оформления  комплекта оценочных средств</w:t>
            </w: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12.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Комплект оценочных материалов оформлен в соответствии с рекомендациями.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562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13.</w:t>
            </w:r>
          </w:p>
        </w:tc>
        <w:tc>
          <w:tcPr>
            <w:tcW w:w="7943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Оценочные средства позволяют определить уровень сформированности общих и профессиональных компетенций по профессиональному модулю.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rPr>
                <w:rStyle w:val="af8"/>
              </w:rPr>
              <w:t xml:space="preserve">Итоговое заключение </w:t>
            </w:r>
            <w:r w:rsidRPr="000059AE">
              <w:rPr>
                <w:rStyle w:val="af9"/>
              </w:rPr>
              <w:t>(следует выбрать одну из альтернативных позиций)</w:t>
            </w:r>
          </w:p>
        </w:tc>
      </w:tr>
      <w:tr w:rsidR="000059AE" w:rsidRPr="000059AE" w:rsidTr="000B34B0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Комплект  контрольно-оценочных средств по профессиональному модулю может быть рекомендован к утверждению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4348480</wp:posOffset>
                  </wp:positionH>
                  <wp:positionV relativeFrom="paragraph">
                    <wp:posOffset>71755</wp:posOffset>
                  </wp:positionV>
                  <wp:extent cx="2020265" cy="163830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265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059AE">
              <w:t>Комплект оценочных средств по профессиональному модулю следует доработать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Комплект оценочных средств по профессиональному модулю не рекомендуется к  использованию в образовательном процессе</w:t>
            </w:r>
          </w:p>
        </w:tc>
        <w:tc>
          <w:tcPr>
            <w:tcW w:w="916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+</w:t>
            </w:r>
          </w:p>
        </w:tc>
        <w:tc>
          <w:tcPr>
            <w:tcW w:w="958" w:type="dxa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0059AE" w:rsidTr="000B34B0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0059AE" w:rsidRDefault="000059AE" w:rsidP="000059AE">
            <w:pPr>
              <w:pStyle w:val="a8"/>
            </w:pPr>
            <w:r w:rsidRPr="000059AE">
              <w:t>Замечания и рекомендации эксперта по доработке:</w:t>
            </w:r>
          </w:p>
        </w:tc>
      </w:tr>
      <w:tr w:rsidR="000059AE" w:rsidRPr="000059AE" w:rsidTr="000B34B0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0059AE" w:rsidRPr="000059AE" w:rsidRDefault="000059AE" w:rsidP="000059AE">
            <w:pPr>
              <w:pStyle w:val="a8"/>
            </w:pPr>
          </w:p>
        </w:tc>
      </w:tr>
      <w:tr w:rsidR="000059AE" w:rsidRPr="005635C2" w:rsidTr="000B34B0">
        <w:trPr>
          <w:jc w:val="center"/>
        </w:trPr>
        <w:tc>
          <w:tcPr>
            <w:tcW w:w="1037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059AE" w:rsidRPr="005635C2" w:rsidRDefault="000059AE" w:rsidP="000B34B0">
            <w:pPr>
              <w:rPr>
                <w:rFonts w:ascii="Arial" w:hAnsi="Arial" w:cs="Arial"/>
              </w:rPr>
            </w:pPr>
          </w:p>
        </w:tc>
      </w:tr>
    </w:tbl>
    <w:p w:rsidR="000059AE" w:rsidRDefault="000059AE" w:rsidP="000059AE"/>
    <w:p w:rsidR="005B3253" w:rsidRDefault="005B3253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2C7FC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2C7FCC" w:rsidRDefault="002C7FCC" w:rsidP="002C7FCC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c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8C2850">
            <w:pPr>
              <w:pStyle w:val="Default"/>
              <w:numPr>
                <w:ilvl w:val="0"/>
                <w:numId w:val="29"/>
              </w:numPr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Паспорт фонда  оце</w:t>
            </w:r>
            <w:r w:rsidR="008C2850">
              <w:rPr>
                <w:bCs/>
                <w:color w:val="auto"/>
                <w:sz w:val="28"/>
                <w:szCs w:val="28"/>
              </w:rPr>
              <w:t>ночных средств………………………………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1.1.</w:t>
            </w:r>
            <w:r w:rsidRPr="002C7FCC">
              <w:rPr>
                <w:color w:val="auto"/>
              </w:rPr>
              <w:t xml:space="preserve"> </w:t>
            </w:r>
            <w:r w:rsidRPr="002C7FCC">
              <w:rPr>
                <w:bCs/>
                <w:color w:val="auto"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1.2.</w:t>
            </w:r>
            <w:r w:rsidRPr="002C7FCC">
              <w:rPr>
                <w:color w:val="auto"/>
              </w:rPr>
              <w:t xml:space="preserve"> </w:t>
            </w:r>
            <w:r w:rsidRPr="002C7FCC">
              <w:rPr>
                <w:bCs/>
                <w:color w:val="auto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 xml:space="preserve">1.3. </w:t>
            </w:r>
            <w:r w:rsidRPr="002C7FCC">
              <w:rPr>
                <w:color w:val="auto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7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8C2850">
            <w:pPr>
              <w:pStyle w:val="Default"/>
              <w:numPr>
                <w:ilvl w:val="0"/>
                <w:numId w:val="29"/>
              </w:numPr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Задания для проведения текущего к</w:t>
            </w:r>
            <w:r w:rsidR="008C2850">
              <w:rPr>
                <w:bCs/>
                <w:color w:val="auto"/>
                <w:sz w:val="28"/>
                <w:szCs w:val="28"/>
              </w:rPr>
              <w:t>онтроля по учебной дисциплине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12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2.1.</w:t>
            </w:r>
            <w:r w:rsidRPr="002C7FCC">
              <w:rPr>
                <w:color w:val="auto"/>
                <w:sz w:val="28"/>
                <w:szCs w:val="28"/>
              </w:rPr>
              <w:t>Задания для контрольной работы</w:t>
            </w:r>
            <w:r w:rsidRPr="002C7FCC">
              <w:rPr>
                <w:bCs/>
                <w:color w:val="auto"/>
                <w:sz w:val="28"/>
                <w:szCs w:val="28"/>
              </w:rPr>
              <w:t>. ………………………………</w:t>
            </w:r>
          </w:p>
        </w:tc>
        <w:tc>
          <w:tcPr>
            <w:tcW w:w="850" w:type="dxa"/>
          </w:tcPr>
          <w:p w:rsid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11</w:t>
            </w:r>
          </w:p>
          <w:p w:rsidR="008C2850" w:rsidRDefault="008C2850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  <w:p w:rsidR="008C2850" w:rsidRPr="002C7FCC" w:rsidRDefault="008C2850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2.2</w:t>
            </w:r>
            <w:r w:rsidRPr="002C7FCC">
              <w:rPr>
                <w:color w:val="auto"/>
                <w:sz w:val="28"/>
                <w:szCs w:val="28"/>
              </w:rPr>
              <w:t xml:space="preserve"> Перечень заданий для промежуточного контроля</w:t>
            </w:r>
            <w:r w:rsidRPr="002C7FCC">
              <w:rPr>
                <w:bCs/>
                <w:color w:val="auto"/>
                <w:sz w:val="28"/>
                <w:szCs w:val="28"/>
              </w:rPr>
              <w:t>. ………………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22</w:t>
            </w:r>
          </w:p>
        </w:tc>
      </w:tr>
      <w:tr w:rsidR="002C7FCC" w:rsidRPr="002C7FCC" w:rsidTr="00B86502">
        <w:tc>
          <w:tcPr>
            <w:tcW w:w="71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2C7FCC" w:rsidRPr="002C7FCC" w:rsidRDefault="002C7FCC" w:rsidP="00B86502">
            <w:pPr>
              <w:pStyle w:val="a8"/>
              <w:rPr>
                <w:sz w:val="28"/>
                <w:szCs w:val="28"/>
              </w:rPr>
            </w:pPr>
            <w:r w:rsidRPr="002C7FCC">
              <w:rPr>
                <w:sz w:val="28"/>
                <w:szCs w:val="28"/>
              </w:rPr>
              <w:t>Перечень материалов, оборудования и информационных источников, используемых в аттестации</w:t>
            </w:r>
          </w:p>
        </w:tc>
        <w:tc>
          <w:tcPr>
            <w:tcW w:w="850" w:type="dxa"/>
          </w:tcPr>
          <w:p w:rsidR="002C7FCC" w:rsidRPr="002C7FCC" w:rsidRDefault="002C7FCC" w:rsidP="00B86502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</w:tr>
    </w:tbl>
    <w:p w:rsidR="002C7FCC" w:rsidRPr="002C7FCC" w:rsidRDefault="002C7FCC" w:rsidP="002C7FCC">
      <w:pPr>
        <w:keepNext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Pr="007A5669" w:rsidRDefault="002C7FCC" w:rsidP="007F0A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57A35" w:rsidRPr="004666AD" w:rsidRDefault="000B34B0" w:rsidP="004531D8">
      <w:pPr>
        <w:keepNext/>
        <w:numPr>
          <w:ilvl w:val="0"/>
          <w:numId w:val="1"/>
        </w:numPr>
        <w:spacing w:after="0" w:line="240" w:lineRule="auto"/>
        <w:ind w:left="0" w:right="-3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Фонда </w:t>
      </w:r>
      <w:r w:rsidR="00857A35" w:rsidRPr="00466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оценочных средств </w:t>
      </w:r>
    </w:p>
    <w:p w:rsidR="00857A35" w:rsidRPr="004666AD" w:rsidRDefault="00857A35" w:rsidP="004531D8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A35" w:rsidRPr="004666AD" w:rsidRDefault="002C7FCC" w:rsidP="004531D8">
      <w:pPr>
        <w:spacing w:after="0" w:line="36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Область применения фонда оценочных средств</w:t>
      </w:r>
    </w:p>
    <w:p w:rsidR="00857A35" w:rsidRPr="004666AD" w:rsidRDefault="000B34B0" w:rsidP="004531D8">
      <w:pPr>
        <w:spacing w:after="0" w:line="36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Фонд </w:t>
      </w:r>
      <w:r w:rsidR="00857A35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</w:t>
      </w:r>
      <w:r w:rsidR="007F0A1D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7A35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 для оценки результатов освоения</w:t>
      </w:r>
      <w:r w:rsidR="00857A35" w:rsidRPr="00466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7A35"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дисциплины профессионального цикла</w:t>
      </w:r>
      <w:r w:rsidR="007F0A1D"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37C44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Основы к</w:t>
      </w:r>
      <w:r w:rsidR="00857A35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алькуляци</w:t>
      </w:r>
      <w:r w:rsidR="00537C44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857A35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учет</w:t>
      </w:r>
      <w:r w:rsidR="00537C44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="00857A35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57A35" w:rsidRPr="004666AD" w:rsidRDefault="00857A35" w:rsidP="00453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среднего профессионального образования  </w:t>
      </w:r>
      <w:r w:rsidR="00203854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43.01.09. Повар кондите</w:t>
      </w:r>
      <w:r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814A0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14A0" w:rsidRPr="004666AD" w:rsidRDefault="0082606C" w:rsidP="004531D8">
      <w:pPr>
        <w:keepNext/>
        <w:keepLines/>
        <w:suppressLineNumbers/>
        <w:suppressAutoHyphens/>
        <w:spacing w:after="0" w:line="36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включают контрольные материалы для проведения текущего контроля и промежуточной аттестации в форме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203854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 .</w:t>
      </w:r>
    </w:p>
    <w:p w:rsidR="005814A0" w:rsidRPr="004666AD" w:rsidRDefault="0082606C" w:rsidP="004531D8">
      <w:pPr>
        <w:keepNext/>
        <w:keepLines/>
        <w:suppressLineNumbers/>
        <w:suppressAutoHyphens/>
        <w:spacing w:after="0" w:line="36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 на основании положений:  </w:t>
      </w:r>
      <w:r w:rsidR="005814A0" w:rsidRPr="004666AD">
        <w:rPr>
          <w:rFonts w:ascii="Times New Roman" w:eastAsia="Calibri" w:hAnsi="Times New Roman" w:cs="Times New Roman"/>
          <w:sz w:val="28"/>
          <w:szCs w:val="28"/>
        </w:rPr>
        <w:t xml:space="preserve">по программе подготовки квалифицированных рабочих, служащих   для   профессии  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14A0" w:rsidRPr="004666AD">
        <w:rPr>
          <w:rFonts w:ascii="Times New Roman" w:eastAsia="Calibri" w:hAnsi="Times New Roman" w:cs="Times New Roman"/>
          <w:sz w:val="28"/>
          <w:szCs w:val="28"/>
        </w:rPr>
        <w:t>43.01.09. «Повар, кондитер»</w:t>
      </w:r>
      <w:r w:rsidR="005814A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программы учебной дисциплины Основы калькуляции и учета .</w:t>
      </w:r>
    </w:p>
    <w:p w:rsidR="002C7FCC" w:rsidRPr="00FF2CF9" w:rsidRDefault="002C7FCC" w:rsidP="004531D8">
      <w:pPr>
        <w:pStyle w:val="ad"/>
        <w:spacing w:before="0" w:after="0"/>
        <w:ind w:right="-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1.2.Форма</w:t>
      </w:r>
      <w:r w:rsidRPr="00FF2CF9">
        <w:rPr>
          <w:b/>
          <w:sz w:val="28"/>
          <w:szCs w:val="28"/>
        </w:rPr>
        <w:t xml:space="preserve"> промежуточной аттестации по учебной дисциплине.</w:t>
      </w:r>
    </w:p>
    <w:p w:rsidR="002C7FCC" w:rsidRPr="001177AC" w:rsidRDefault="002C7FCC" w:rsidP="004531D8">
      <w:pPr>
        <w:keepNext/>
        <w:keepLines/>
        <w:suppressLineNumbers/>
        <w:suppressAutoHyphens/>
        <w:spacing w:after="0" w:line="360" w:lineRule="auto"/>
        <w:ind w:right="-3"/>
        <w:jc w:val="both"/>
        <w:rPr>
          <w:rFonts w:ascii="Times New Roman" w:hAnsi="Times New Roman"/>
          <w:bCs/>
          <w:sz w:val="28"/>
          <w:szCs w:val="28"/>
        </w:rPr>
      </w:pPr>
      <w:r w:rsidRPr="001177AC">
        <w:rPr>
          <w:rFonts w:ascii="Times New Roman" w:hAnsi="Times New Roman"/>
          <w:bCs/>
          <w:sz w:val="28"/>
          <w:szCs w:val="28"/>
        </w:rPr>
        <w:t xml:space="preserve">  </w:t>
      </w:r>
      <w:r w:rsidRPr="00141F7B">
        <w:rPr>
          <w:rFonts w:ascii="Times New Roman" w:hAnsi="Times New Roman"/>
          <w:sz w:val="28"/>
          <w:szCs w:val="28"/>
        </w:rPr>
        <w:t xml:space="preserve">Формой аттестации по дисциплине является </w:t>
      </w:r>
      <w:r w:rsidRPr="00141F7B">
        <w:rPr>
          <w:rFonts w:ascii="Times New Roman" w:hAnsi="Times New Roman"/>
          <w:b/>
          <w:sz w:val="28"/>
          <w:szCs w:val="28"/>
        </w:rPr>
        <w:t>дифференцированный зачет.</w:t>
      </w:r>
      <w:r w:rsidRPr="001177AC">
        <w:rPr>
          <w:rFonts w:ascii="Times New Roman" w:hAnsi="Times New Roman"/>
          <w:bCs/>
          <w:sz w:val="28"/>
          <w:szCs w:val="28"/>
        </w:rPr>
        <w:t xml:space="preserve"> </w:t>
      </w:r>
      <w:r w:rsidRPr="00407F52">
        <w:rPr>
          <w:rFonts w:ascii="Times New Roman" w:hAnsi="Times New Roman"/>
          <w:bCs/>
          <w:sz w:val="28"/>
          <w:szCs w:val="28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ачет </w:t>
      </w:r>
      <w:r w:rsidRPr="00407F52">
        <w:rPr>
          <w:rFonts w:ascii="Times New Roman" w:hAnsi="Times New Roman"/>
          <w:bCs/>
          <w:sz w:val="28"/>
          <w:szCs w:val="28"/>
        </w:rPr>
        <w:t xml:space="preserve"> проводиться</w:t>
      </w:r>
      <w:r>
        <w:rPr>
          <w:rFonts w:ascii="Times New Roman" w:hAnsi="Times New Roman"/>
          <w:bCs/>
          <w:sz w:val="28"/>
          <w:szCs w:val="28"/>
        </w:rPr>
        <w:t xml:space="preserve"> в виде теста.</w:t>
      </w:r>
      <w:r w:rsidRPr="0013655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</w:t>
      </w:r>
      <w:r w:rsidRPr="001177AC">
        <w:rPr>
          <w:rFonts w:ascii="Times New Roman" w:hAnsi="Times New Roman"/>
          <w:bCs/>
          <w:sz w:val="28"/>
          <w:szCs w:val="28"/>
        </w:rPr>
        <w:t xml:space="preserve">онтроль знаний обучающихся проводится в форме текущей и промежуточной аттестации. </w:t>
      </w:r>
    </w:p>
    <w:p w:rsidR="002C7FCC" w:rsidRPr="001177AC" w:rsidRDefault="002C7FCC" w:rsidP="004531D8">
      <w:pPr>
        <w:keepNext/>
        <w:keepLines/>
        <w:suppressLineNumbers/>
        <w:suppressAutoHyphens/>
        <w:spacing w:after="0" w:line="360" w:lineRule="auto"/>
        <w:ind w:right="-3"/>
        <w:jc w:val="both"/>
        <w:rPr>
          <w:rFonts w:ascii="Times New Roman" w:hAnsi="Times New Roman"/>
          <w:bCs/>
          <w:sz w:val="28"/>
          <w:szCs w:val="28"/>
        </w:rPr>
      </w:pPr>
      <w:r w:rsidRPr="001177AC">
        <w:rPr>
          <w:rFonts w:ascii="Times New Roman" w:hAnsi="Times New Roman"/>
          <w:bCs/>
          <w:sz w:val="28"/>
          <w:szCs w:val="28"/>
        </w:rPr>
        <w:t>Текущая аттестация обучающихся – оценка знаний и умений проводится постоянно с помощью тестовых заданий, на практических занятиях, по результатам сам</w:t>
      </w:r>
      <w:r w:rsidR="008C2850">
        <w:rPr>
          <w:rFonts w:ascii="Times New Roman" w:hAnsi="Times New Roman"/>
          <w:bCs/>
          <w:sz w:val="28"/>
          <w:szCs w:val="28"/>
        </w:rPr>
        <w:t>остоятельной работы обучающихся и</w:t>
      </w:r>
      <w:r>
        <w:rPr>
          <w:rFonts w:ascii="Times New Roman" w:hAnsi="Times New Roman"/>
          <w:bCs/>
          <w:sz w:val="28"/>
          <w:szCs w:val="28"/>
        </w:rPr>
        <w:t xml:space="preserve"> контрольной работы.</w:t>
      </w:r>
    </w:p>
    <w:p w:rsidR="004531D8" w:rsidRDefault="002C7FCC" w:rsidP="004531D8">
      <w:pPr>
        <w:pStyle w:val="a8"/>
        <w:spacing w:line="360" w:lineRule="auto"/>
        <w:ind w:right="-3"/>
        <w:jc w:val="both"/>
        <w:rPr>
          <w:sz w:val="28"/>
          <w:szCs w:val="28"/>
        </w:rPr>
      </w:pPr>
      <w:r w:rsidRPr="00141F7B">
        <w:rPr>
          <w:sz w:val="28"/>
          <w:szCs w:val="28"/>
        </w:rPr>
        <w:t>Итого</w:t>
      </w:r>
      <w:r>
        <w:rPr>
          <w:sz w:val="28"/>
          <w:szCs w:val="28"/>
        </w:rPr>
        <w:t xml:space="preserve">м зачета </w:t>
      </w:r>
      <w:r w:rsidRPr="00141F7B">
        <w:rPr>
          <w:sz w:val="28"/>
          <w:szCs w:val="28"/>
        </w:rPr>
        <w:t xml:space="preserve"> является однозначное решение</w:t>
      </w:r>
      <w:r w:rsidR="004531D8">
        <w:rPr>
          <w:sz w:val="28"/>
          <w:szCs w:val="28"/>
        </w:rPr>
        <w:t>:</w:t>
      </w:r>
    </w:p>
    <w:p w:rsidR="002C7FCC" w:rsidRPr="0013655A" w:rsidRDefault="002C7FCC" w:rsidP="004531D8">
      <w:pPr>
        <w:pStyle w:val="a8"/>
        <w:spacing w:line="360" w:lineRule="auto"/>
        <w:ind w:right="-3"/>
        <w:jc w:val="both"/>
        <w:rPr>
          <w:sz w:val="28"/>
          <w:szCs w:val="28"/>
        </w:rPr>
        <w:sectPr w:rsidR="002C7FCC" w:rsidRPr="0013655A" w:rsidSect="00407F52">
          <w:footerReference w:type="default" r:id="rId11"/>
          <w:pgSz w:w="11900" w:h="16838"/>
          <w:pgMar w:top="426" w:right="706" w:bottom="851" w:left="1440" w:header="0" w:footer="0" w:gutter="0"/>
          <w:cols w:space="720" w:equalWidth="0">
            <w:col w:w="9760"/>
          </w:cols>
        </w:sectPr>
      </w:pPr>
      <w:r w:rsidRPr="00141F7B">
        <w:rPr>
          <w:sz w:val="28"/>
          <w:szCs w:val="28"/>
        </w:rPr>
        <w:t xml:space="preserve">  «отлично», «хорошо»,</w:t>
      </w:r>
      <w:r w:rsidR="004531D8">
        <w:rPr>
          <w:sz w:val="28"/>
          <w:szCs w:val="28"/>
        </w:rPr>
        <w:t xml:space="preserve"> «удовлетворительно»,</w:t>
      </w:r>
      <w:r w:rsidRPr="00141F7B">
        <w:rPr>
          <w:sz w:val="28"/>
          <w:szCs w:val="28"/>
        </w:rPr>
        <w:t xml:space="preserve"> «неудовлетворительно»</w:t>
      </w:r>
    </w:p>
    <w:p w:rsidR="007F0A1D" w:rsidRPr="004666AD" w:rsidRDefault="002C7FCC" w:rsidP="004531D8">
      <w:pPr>
        <w:keepNext/>
        <w:keepLines/>
        <w:suppressLineNumbers/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1.3</w:t>
      </w:r>
      <w:r w:rsidR="005814A0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A1DD1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814A0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освоения </w:t>
      </w:r>
      <w:r w:rsidR="00EA1DD1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</w:t>
      </w:r>
      <w:r w:rsidR="005814A0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  <w:r w:rsidR="00EA1DD1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428CA" w:rsidRPr="004666AD" w:rsidRDefault="007428CA" w:rsidP="004531D8">
      <w:pPr>
        <w:numPr>
          <w:ilvl w:val="0"/>
          <w:numId w:val="2"/>
        </w:numPr>
        <w:tabs>
          <w:tab w:val="left" w:pos="48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результате</w:t>
      </w:r>
      <w:r w:rsidR="007F0A1D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учебной  дисциплины обучающийся должен уметь:</w:t>
      </w:r>
    </w:p>
    <w:p w:rsidR="007428CA" w:rsidRPr="004666AD" w:rsidRDefault="007428CA" w:rsidP="004531D8">
      <w:pPr>
        <w:tabs>
          <w:tab w:val="left" w:pos="117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-оформлять документы первичной отчетности и вести учет сырья, готовой и реализованной продукции и полуфабрикатов на производстве,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-оформлять документы первичной отчетности по учету сырья, товаров и тары в кладовой организации питания;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товарный отчет за день;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процентную долю потерь на производстве при различных видах обработки сырья;</w:t>
      </w:r>
    </w:p>
    <w:p w:rsidR="007428CA" w:rsidRPr="004666AD" w:rsidRDefault="007428CA" w:rsidP="004531D8">
      <w:pPr>
        <w:tabs>
          <w:tab w:val="left" w:pos="1174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план-меню, работать со сборником рецептур блюд и кулинарных изделий, технологическими и технико - технологическими картами;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-рассчитывать цены на готовую продукцию и полуфабрикаты собственного производства, оформлять калькуляционные карточки;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-участвовать в проведении инвентаризации в кладовой и на производстве;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-пользоваться контрольно-кассовыми машинами или средствами </w:t>
      </w:r>
      <w:r w:rsidR="000B34B0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автоматизации</w:t>
      </w: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расчетах с потребителями;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-принимать оплату наличными деньгами;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-принимать и оформлять безналичные платеж </w:t>
      </w:r>
      <w:r w:rsidR="00EA1DD1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1DD1" w:rsidRPr="004666AD" w:rsidRDefault="007428CA" w:rsidP="004531D8">
      <w:pPr>
        <w:numPr>
          <w:ilvl w:val="0"/>
          <w:numId w:val="2"/>
        </w:numPr>
        <w:tabs>
          <w:tab w:val="left" w:pos="48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результате освоения дисциплины обучающийся должен знать: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-виды учета, требования, предъявляемые к учету;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-задачи бухгалтерского учета;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-предмет и метод бухгалтерского учета;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-элементы бухгалтерского учета;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-принципы и формы организации бухгалтерского учета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-особенности организации бухгалтерского учета в общественном питании;</w:t>
      </w:r>
    </w:p>
    <w:p w:rsidR="007428CA" w:rsidRPr="004666AD" w:rsidRDefault="007428CA" w:rsidP="004531D8">
      <w:pPr>
        <w:tabs>
          <w:tab w:val="left" w:pos="1196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-основные направления совершенствования, учета и контроля отчетности на современном этапе;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-формы документов, применяемых в организациях питания, их классификацию;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предъявляемые к содержанию и оформлению документов;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обязанности и ответственность главного бухгалтера;</w:t>
      </w:r>
    </w:p>
    <w:p w:rsidR="007428CA" w:rsidRPr="004666AD" w:rsidRDefault="007428CA" w:rsidP="004531D8">
      <w:pPr>
        <w:tabs>
          <w:tab w:val="left" w:pos="1206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-понятие цены, ее элементы, виды цен</w:t>
      </w:r>
      <w:r w:rsidRPr="004666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калькуляции и порядок определения розничных цен на продукцию собственного производства;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-Понятие товарооборота предприятий питания, его виды и методы расчета.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-сущность плана-меню, его назначение, виды, порядок составления;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-правила документального оформления  движения материальных ценностей;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-источники поступления продуктов и тары;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-правила оприходования товаров и тары материально-ответственными лицами,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-реализованных и отпущенных товаров;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-методику осуществления контроля за товарными запасами;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-понятие и виды товарных потерь, методику их списания;</w:t>
      </w:r>
    </w:p>
    <w:p w:rsidR="007428CA" w:rsidRPr="004666AD" w:rsidRDefault="007428CA" w:rsidP="004531D8">
      <w:pPr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-методику проведения инвентаризации и выявления ее результатов;</w:t>
      </w:r>
    </w:p>
    <w:p w:rsidR="007428CA" w:rsidRPr="004666AD" w:rsidRDefault="007428CA" w:rsidP="004531D8">
      <w:pPr>
        <w:tabs>
          <w:tab w:val="left" w:pos="1275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-понятие материальной ответственности, ее документальное оформление</w:t>
      </w:r>
      <w:r w:rsidRPr="004666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отчетность материально-ответственных лиц;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-порядок оформления и учета доверенностей;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-ассортимент меню и цены на готовую продукцию на день принятия платежей;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-правила торговли;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-виды оплаты по платежам;</w:t>
      </w:r>
    </w:p>
    <w:p w:rsidR="007428CA" w:rsidRPr="004666AD" w:rsidRDefault="007428CA" w:rsidP="004531D8">
      <w:pPr>
        <w:tabs>
          <w:tab w:val="left" w:pos="1100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-виды и правила осуществления кассовых операций;</w:t>
      </w:r>
    </w:p>
    <w:p w:rsidR="007F0A1D" w:rsidRPr="004666AD" w:rsidRDefault="007428CA" w:rsidP="004531D8">
      <w:pPr>
        <w:tabs>
          <w:tab w:val="left" w:pos="1122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-правила и порядок расчетов с потребителями при оплате наличными деньгами и при безналичной форме оплаты;</w:t>
      </w:r>
    </w:p>
    <w:p w:rsidR="007F0A1D" w:rsidRPr="004666AD" w:rsidRDefault="007F0A1D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Pr="004666AD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53" w:rsidRDefault="005B3253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9AE" w:rsidRDefault="000059AE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9AE" w:rsidRDefault="000059AE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9AE" w:rsidRDefault="000059AE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9AE" w:rsidRDefault="000059AE" w:rsidP="004531D8">
      <w:pPr>
        <w:tabs>
          <w:tab w:val="left" w:pos="1239"/>
        </w:tabs>
        <w:spacing w:after="0" w:line="276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FCC" w:rsidRDefault="002C7FCC" w:rsidP="004531D8">
      <w:pPr>
        <w:ind w:left="-340" w:right="-3"/>
        <w:jc w:val="both"/>
        <w:rPr>
          <w:rFonts w:ascii="Times New Roman" w:hAnsi="Times New Roman"/>
          <w:b/>
          <w:sz w:val="28"/>
          <w:szCs w:val="28"/>
        </w:rPr>
      </w:pPr>
    </w:p>
    <w:p w:rsidR="002C7FCC" w:rsidRDefault="002C7FCC" w:rsidP="002C7FCC">
      <w:pPr>
        <w:ind w:left="-340"/>
        <w:jc w:val="center"/>
        <w:rPr>
          <w:rFonts w:ascii="Times New Roman" w:hAnsi="Times New Roman"/>
          <w:b/>
          <w:sz w:val="28"/>
          <w:szCs w:val="28"/>
        </w:rPr>
      </w:pPr>
    </w:p>
    <w:p w:rsidR="002C7FCC" w:rsidRDefault="002C7FCC" w:rsidP="004531D8">
      <w:pPr>
        <w:ind w:left="-340"/>
        <w:jc w:val="both"/>
        <w:rPr>
          <w:rFonts w:ascii="Times New Roman" w:hAnsi="Times New Roman"/>
          <w:b/>
          <w:sz w:val="28"/>
          <w:szCs w:val="28"/>
        </w:rPr>
      </w:pPr>
      <w:r w:rsidRPr="00141F7B">
        <w:rPr>
          <w:rFonts w:ascii="Times New Roman" w:hAnsi="Times New Roman"/>
          <w:b/>
          <w:sz w:val="28"/>
          <w:szCs w:val="28"/>
        </w:rPr>
        <w:t xml:space="preserve">2. ЗАДАНИЯ ДЛЯ ПРОВЕДЕНИЯ ТЕКУЩЕГО КОНТРОЛЯ 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C7FCC" w:rsidRDefault="002C7FCC" w:rsidP="004531D8">
      <w:pPr>
        <w:ind w:left="-3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2.1.Задания для контрольной работы.</w:t>
      </w:r>
    </w:p>
    <w:p w:rsidR="002C7FCC" w:rsidRPr="00951CB2" w:rsidRDefault="002C7FCC" w:rsidP="004531D8">
      <w:pPr>
        <w:pStyle w:val="a8"/>
        <w:jc w:val="both"/>
        <w:rPr>
          <w:b/>
          <w:sz w:val="28"/>
          <w:szCs w:val="28"/>
        </w:rPr>
      </w:pPr>
      <w:r w:rsidRPr="00951CB2">
        <w:rPr>
          <w:b/>
          <w:sz w:val="28"/>
          <w:szCs w:val="28"/>
        </w:rPr>
        <w:t>Вариант №</w:t>
      </w:r>
      <w:r w:rsidR="008C2850">
        <w:rPr>
          <w:b/>
          <w:sz w:val="28"/>
          <w:szCs w:val="28"/>
        </w:rPr>
        <w:t xml:space="preserve"> </w:t>
      </w:r>
      <w:r w:rsidRPr="00951CB2">
        <w:rPr>
          <w:b/>
          <w:sz w:val="28"/>
          <w:szCs w:val="28"/>
        </w:rPr>
        <w:t>1</w:t>
      </w:r>
    </w:p>
    <w:p w:rsidR="002C7FCC" w:rsidRPr="00951CB2" w:rsidRDefault="002C7FCC" w:rsidP="004531D8">
      <w:pPr>
        <w:pStyle w:val="a8"/>
        <w:jc w:val="both"/>
        <w:rPr>
          <w:b/>
          <w:sz w:val="28"/>
          <w:szCs w:val="28"/>
        </w:rPr>
      </w:pPr>
    </w:p>
    <w:p w:rsidR="002C7FCC" w:rsidRPr="00951CB2" w:rsidRDefault="002C7FCC" w:rsidP="004531D8">
      <w:pPr>
        <w:pStyle w:val="a8"/>
        <w:jc w:val="both"/>
        <w:rPr>
          <w:b/>
          <w:sz w:val="28"/>
          <w:szCs w:val="28"/>
        </w:rPr>
      </w:pPr>
      <w:r w:rsidRPr="00951CB2">
        <w:rPr>
          <w:b/>
          <w:sz w:val="28"/>
          <w:szCs w:val="28"/>
        </w:rPr>
        <w:t xml:space="preserve">Текст задания- ответить на вопросы  </w:t>
      </w:r>
    </w:p>
    <w:p w:rsidR="00FD5FA4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</w:t>
      </w:r>
      <w:r w:rsidR="00FD5FA4" w:rsidRPr="004666AD">
        <w:rPr>
          <w:sz w:val="28"/>
          <w:szCs w:val="28"/>
        </w:rPr>
        <w:t>«Учет продуктов на производстве, отпуска и реализации продукции и товаров в предприятиях общественного питания»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1. Как отчитываются заведующие кондитерским цехом?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2. Что такое наряд- заказ?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3. Как проводится инвентаризация на производстве?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4. Как проводят списание соли и специй?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5. Как определяют реализацию за наличный расчет?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6. Какой отчет составляют материально- ответственные лица на производстве?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7. Что такое дневной заборный лист?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8. Как оформляется поступление сырья на производство?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9. Как организована материальная ответственность на производстве?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10. Как производят сдачу готовых кондитерских изделий в экспедицию?</w:t>
      </w:r>
    </w:p>
    <w:p w:rsidR="00FD5FA4" w:rsidRPr="000B34B0" w:rsidRDefault="00FD5FA4" w:rsidP="004531D8">
      <w:pPr>
        <w:pStyle w:val="a8"/>
        <w:jc w:val="both"/>
        <w:rPr>
          <w:b/>
          <w:sz w:val="28"/>
          <w:szCs w:val="28"/>
        </w:rPr>
      </w:pPr>
      <w:r w:rsidRPr="000B34B0">
        <w:rPr>
          <w:b/>
          <w:sz w:val="28"/>
          <w:szCs w:val="28"/>
        </w:rPr>
        <w:t>Критерии  оценки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«5»- полностью освоил учебный материал, умеет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«4»- в основном усвоил учебный материал, допускает незначительные ошибки при его     изложении своими словами, подтверждает ответ конкретными примерами правильно отвечает на дополнительные вопросы учителя.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«3»- не усвоил существенную часть учебного материала, допускает значительные ошибки при его изложении своими словами, затрудняется подтвердить ответ конкретными примерами, слабо отвечает на дополнительные вопросы.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«2»- почти не усвоил учебный материал, не может изложить его своими словами, не может подтвердить ответ конкретными примерами, не отвечает на большую часть дополнительных вопросов учителя.</w:t>
      </w:r>
    </w:p>
    <w:p w:rsidR="007F0A1D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«1»- полностью не усвоил учебный материал, не может изложить знания своими словами, не может ответить на дополнительные вопросы учителя.</w:t>
      </w:r>
    </w:p>
    <w:p w:rsidR="002C7FCC" w:rsidRDefault="002C7FCC" w:rsidP="004531D8">
      <w:pPr>
        <w:pStyle w:val="a8"/>
        <w:jc w:val="both"/>
        <w:rPr>
          <w:b/>
          <w:sz w:val="28"/>
          <w:szCs w:val="28"/>
        </w:rPr>
      </w:pPr>
    </w:p>
    <w:p w:rsidR="002C7FCC" w:rsidRDefault="002C7FCC" w:rsidP="004531D8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№2</w:t>
      </w:r>
    </w:p>
    <w:p w:rsidR="002C7FCC" w:rsidRPr="00951CB2" w:rsidRDefault="002C7FCC" w:rsidP="004531D8">
      <w:pPr>
        <w:pStyle w:val="a8"/>
        <w:jc w:val="both"/>
        <w:rPr>
          <w:b/>
          <w:sz w:val="28"/>
          <w:szCs w:val="28"/>
        </w:rPr>
      </w:pPr>
      <w:r w:rsidRPr="00951CB2">
        <w:rPr>
          <w:b/>
          <w:sz w:val="28"/>
          <w:szCs w:val="28"/>
        </w:rPr>
        <w:t xml:space="preserve">Текст задания- ответить на вопросы  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«Учет продуктов на производстве, отпуска и реализации продукции и товаров в предприятиях общественного питания»</w:t>
      </w:r>
    </w:p>
    <w:p w:rsidR="002C7FCC" w:rsidRPr="00951CB2" w:rsidRDefault="002C7FCC" w:rsidP="004531D8">
      <w:pPr>
        <w:pStyle w:val="a8"/>
        <w:jc w:val="both"/>
        <w:rPr>
          <w:b/>
          <w:sz w:val="28"/>
          <w:szCs w:val="28"/>
        </w:rPr>
      </w:pP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1. Как записываются блюда в план-меню?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2. Как определяется суточная потребность сырья на производстве?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3. Какой документ служит основой для получения сырья из кладовой? 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4. Кто составляет план- меню?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5. Как устанавливаются розничные цены?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6. Как исчисляется стоимость сырьевого набора блюда в калькуляции?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7. Как исчисляется величина наценки?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lastRenderedPageBreak/>
        <w:t>8. Как устанавливается продажная цена блюда?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9. При расчете цены на блюда вес сырья берут по брутто или по нетто</w:t>
      </w:r>
    </w:p>
    <w:p w:rsidR="005B3253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10. При расчете гарниров, соусов норма закладки продуктов дана в рецептуре на 1000г. выхода на какое количество составляется калькуляция?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Критерии  оценки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«5»- полностью освоил учебный материал, умеет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«4»- в основном усвоил учебный материал, допускает незначительные ошибки при его     изложении своими словами, подтверждает ответ конкретными примерами правильно отвечает на дополнительные вопросы учителя.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«3»- не усвоил существенную часть учебного материала, допускает значительные ошибки при его изложении своими словами, затрудняется подтвердить ответ конкретными примерами, слабо отвечает на дополнительные вопросы.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«2»- почти не усвоил учебный материал, не может изложить его своими словами, не может подтвердить ответ конкретными примерами, не отвечает на большую часть дополнительных вопросов учителя.</w:t>
      </w:r>
    </w:p>
    <w:p w:rsidR="00FD5FA4" w:rsidRPr="004666AD" w:rsidRDefault="00FD5FA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Оценка «1»- полностью не усвоил учебный материал, не может изложить знания своими словами, не может ответить на дополнительные вопросы учителя.</w:t>
      </w:r>
    </w:p>
    <w:p w:rsidR="007A5669" w:rsidRPr="004666AD" w:rsidRDefault="00537C44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Задания для </w:t>
      </w:r>
      <w:r w:rsidR="007A5669" w:rsidRPr="004666AD">
        <w:rPr>
          <w:sz w:val="28"/>
          <w:szCs w:val="28"/>
        </w:rPr>
        <w:t xml:space="preserve">  зачета по учебной  дисциплине.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</w:p>
    <w:p w:rsidR="00A87715" w:rsidRDefault="00A87715" w:rsidP="004531D8">
      <w:pPr>
        <w:pStyle w:val="a8"/>
        <w:jc w:val="both"/>
        <w:rPr>
          <w:b/>
          <w:sz w:val="28"/>
          <w:szCs w:val="28"/>
        </w:rPr>
      </w:pPr>
    </w:p>
    <w:p w:rsidR="002C7FCC" w:rsidRPr="00951CB2" w:rsidRDefault="002C7FCC" w:rsidP="004531D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</w:t>
      </w:r>
      <w:r w:rsidRPr="00951CB2">
        <w:rPr>
          <w:rFonts w:ascii="Times New Roman" w:hAnsi="Times New Roman"/>
          <w:b/>
          <w:sz w:val="28"/>
          <w:szCs w:val="28"/>
        </w:rPr>
        <w:t xml:space="preserve"> Перечень заданий для промежуточного контроля</w:t>
      </w:r>
    </w:p>
    <w:p w:rsidR="002C7FCC" w:rsidRPr="00BB5F70" w:rsidRDefault="002C7FCC" w:rsidP="004531D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51CB2">
        <w:rPr>
          <w:rFonts w:ascii="Times New Roman" w:hAnsi="Times New Roman"/>
          <w:b/>
          <w:bCs/>
          <w:sz w:val="28"/>
          <w:szCs w:val="28"/>
        </w:rPr>
        <w:t>Комплект тестовых заданий</w:t>
      </w:r>
      <w:r w:rsidRPr="00951CB2">
        <w:rPr>
          <w:rFonts w:ascii="Times New Roman" w:hAnsi="Times New Roman"/>
          <w:b/>
          <w:sz w:val="28"/>
          <w:szCs w:val="28"/>
        </w:rPr>
        <w:t xml:space="preserve"> для дифференцированного зачета</w:t>
      </w:r>
    </w:p>
    <w:p w:rsidR="002C7FCC" w:rsidRPr="000B34B0" w:rsidRDefault="002C7FCC" w:rsidP="004531D8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№1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1. По каким ценам стоимость блюд списывается с заведующего производством?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а. по продажным;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б. покупным;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в. продажным и покупным.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2. От чего зависит оформление отпуска продукции из производства на раздачу?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от формы оплаты;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б. места расположения раздачи;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графика работы.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3. Что делают с изделиями, не проданными в течение дня?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666AD">
        <w:rPr>
          <w:sz w:val="28"/>
          <w:szCs w:val="28"/>
        </w:rPr>
        <w:t xml:space="preserve"> а. уничтожают по акту;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б. продают на следующий день;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в. возвращают обратно на производство.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4. Как списывается стоимость коробок, израсходованных на упаковку изделий в кондитерском цехе?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а. за счет стоимости изделий;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б. издержек производства;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издержек обращения.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5. Какие продукты можно получить в заготовочный цех непосредственно от поставщика?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овощи;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lastRenderedPageBreak/>
        <w:t xml:space="preserve">    б. мясо;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муку.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6. Как осуществляется реализация продукции в буфете?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за наличный расчет;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б. наличный расчет через кассу;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наличный и безналичный расчеты.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7. С чего начинается инвентаризация в буфете?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с проверки подсобных помещений;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б. проверки денежных средств в кассе;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проверки наличия товаров в торговом зале.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8. По каким ценам ведут учет тары?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по продажным;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б. по свободным;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по покупным.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9. Как оформляется отпуск тары без товара?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а. накладной; 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б. доверенностью;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в. не оформляется никак.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10. В случае недостачи материально ответственные лица должны: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а. найти виновных в ней;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б. возместить недостачу;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     в. списать недостачу.</w:t>
      </w:r>
    </w:p>
    <w:p w:rsidR="002C7FCC" w:rsidRDefault="002C7FCC" w:rsidP="004531D8">
      <w:pPr>
        <w:pStyle w:val="a8"/>
        <w:jc w:val="both"/>
        <w:rPr>
          <w:rFonts w:eastAsia="Calibri"/>
          <w:sz w:val="28"/>
          <w:szCs w:val="28"/>
        </w:rPr>
      </w:pPr>
    </w:p>
    <w:p w:rsidR="002C7FCC" w:rsidRDefault="002C7FCC" w:rsidP="004531D8">
      <w:pPr>
        <w:pStyle w:val="a8"/>
        <w:jc w:val="both"/>
        <w:rPr>
          <w:b/>
          <w:sz w:val="28"/>
          <w:szCs w:val="28"/>
        </w:rPr>
      </w:pPr>
    </w:p>
    <w:p w:rsidR="007A5669" w:rsidRPr="004666AD" w:rsidRDefault="002C7FCC" w:rsidP="004531D8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2C7FCC" w:rsidRDefault="002C7FCC" w:rsidP="004531D8">
      <w:pPr>
        <w:pStyle w:val="a8"/>
        <w:jc w:val="both"/>
        <w:rPr>
          <w:sz w:val="28"/>
          <w:szCs w:val="28"/>
        </w:rPr>
      </w:pP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1. Определите, когда наступает материальная ответственность при поступлении продуктов на ПОП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после проведения взвешивания и пересчёта поступившего товара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момента оприходования товара на склад на основании товаросопроводительных документов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с момента распределения товара на складе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момента отгрузки товара со склада поставщика в транспорт  покупателя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2. Произведите расчет выхода мякоти при обработке туши говядины 1 категории массой </w:t>
      </w:r>
      <w:smartTag w:uri="urn:schemas-microsoft-com:office:smarttags" w:element="metricconverter">
        <w:smartTagPr>
          <w:attr w:name="ProductID" w:val="250 кг"/>
        </w:smartTagPr>
        <w:r w:rsidRPr="004666AD">
          <w:rPr>
            <w:sz w:val="28"/>
            <w:szCs w:val="28"/>
          </w:rPr>
          <w:t>250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84,00 кг"/>
        </w:smartTagPr>
        <w:r w:rsidRPr="004666AD">
          <w:rPr>
            <w:sz w:val="28"/>
            <w:szCs w:val="28"/>
          </w:rPr>
          <w:t>184,00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73,75  кг.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76,25 кг"/>
        </w:smartTagPr>
        <w:r w:rsidRPr="004666AD">
          <w:rPr>
            <w:sz w:val="28"/>
            <w:szCs w:val="28"/>
          </w:rPr>
          <w:t>176,25 кг</w:t>
        </w:r>
      </w:smartTag>
      <w:r w:rsidRPr="004666AD">
        <w:rPr>
          <w:sz w:val="28"/>
          <w:szCs w:val="28"/>
        </w:rPr>
        <w:t xml:space="preserve">.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66,00 кг"/>
        </w:smartTagPr>
        <w:r w:rsidRPr="004666AD">
          <w:rPr>
            <w:sz w:val="28"/>
            <w:szCs w:val="28"/>
          </w:rPr>
          <w:t>66,00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3. Укажите учётные измерители, применяемые в учёте общественного питания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рубли, доллары, евро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товарные запасы, финансовые показатели,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оперативные, статистические, бухгалтерские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натуральные, трудовые, денежные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4. Какое количество горбуши потрошеной с головой нужно обработать для того, что бы приготовить 50 порций филе с кожей и рёберными костями жареного (все порции </w:t>
      </w:r>
      <w:smartTag w:uri="urn:schemas-microsoft-com:office:smarttags" w:element="metricconverter">
        <w:smartTagPr>
          <w:attr w:name="ProductID" w:val="100 г"/>
        </w:smartTagPr>
        <w:r w:rsidRPr="004666AD">
          <w:rPr>
            <w:sz w:val="28"/>
            <w:szCs w:val="28"/>
          </w:rPr>
          <w:t>100 г</w:t>
        </w:r>
      </w:smartTag>
      <w:r w:rsidRPr="004666AD">
        <w:rPr>
          <w:sz w:val="28"/>
          <w:szCs w:val="28"/>
        </w:rPr>
        <w:t>)?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6,1 кг"/>
        </w:smartTagPr>
        <w:r w:rsidRPr="004666AD">
          <w:rPr>
            <w:sz w:val="28"/>
            <w:szCs w:val="28"/>
          </w:rPr>
          <w:t>6,1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0,2 кг"/>
        </w:smartTagPr>
        <w:r w:rsidRPr="004666AD">
          <w:rPr>
            <w:sz w:val="28"/>
            <w:szCs w:val="28"/>
          </w:rPr>
          <w:lastRenderedPageBreak/>
          <w:t>10,2 кг</w:t>
        </w:r>
      </w:smartTag>
      <w:r w:rsidRPr="004666AD">
        <w:rPr>
          <w:sz w:val="28"/>
          <w:szCs w:val="28"/>
        </w:rPr>
        <w:t xml:space="preserve">.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7,35 кг"/>
        </w:smartTagPr>
        <w:r w:rsidRPr="004666AD">
          <w:rPr>
            <w:sz w:val="28"/>
            <w:szCs w:val="28"/>
          </w:rPr>
          <w:t>7,35 кг</w:t>
        </w:r>
      </w:smartTag>
      <w:r w:rsidRPr="004666AD">
        <w:rPr>
          <w:sz w:val="28"/>
          <w:szCs w:val="28"/>
        </w:rPr>
        <w:t xml:space="preserve">.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8,1 кг"/>
        </w:smartTagPr>
        <w:r w:rsidRPr="004666AD">
          <w:rPr>
            <w:sz w:val="28"/>
            <w:szCs w:val="28"/>
          </w:rPr>
          <w:t>8,1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5. Определите, как исправить ошибки, допущенные в товарном отчёте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корректурным способом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корректурным способом и заверяются подписью МОЛ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корректурным способом и заверяются подписью бухгалтера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корректурным способом и заверяются подписью бухгалтера и МОЛ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6. Рассчитайте, какое количество картофеля очищенного получим из </w:t>
      </w:r>
      <w:smartTag w:uri="urn:schemas-microsoft-com:office:smarttags" w:element="metricconverter">
        <w:smartTagPr>
          <w:attr w:name="ProductID" w:val="50 кг"/>
        </w:smartTagPr>
        <w:r w:rsidRPr="004666AD">
          <w:rPr>
            <w:sz w:val="28"/>
            <w:szCs w:val="28"/>
          </w:rPr>
          <w:t>50 кг</w:t>
        </w:r>
      </w:smartTag>
      <w:r w:rsidRPr="004666AD">
        <w:rPr>
          <w:sz w:val="28"/>
          <w:szCs w:val="28"/>
        </w:rPr>
        <w:t>. в марте месяце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7,5 кг"/>
        </w:smartTagPr>
        <w:r w:rsidRPr="004666AD">
          <w:rPr>
            <w:sz w:val="28"/>
            <w:szCs w:val="28"/>
          </w:rPr>
          <w:t>37,5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5 кг"/>
        </w:smartTagPr>
        <w:r w:rsidRPr="004666AD">
          <w:rPr>
            <w:sz w:val="28"/>
            <w:szCs w:val="28"/>
          </w:rPr>
          <w:t>35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0 кг"/>
        </w:smartTagPr>
        <w:r w:rsidRPr="004666AD">
          <w:rPr>
            <w:sz w:val="28"/>
            <w:szCs w:val="28"/>
          </w:rPr>
          <w:t>30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 кг"/>
        </w:smartTagPr>
        <w:r w:rsidRPr="004666AD">
          <w:rPr>
            <w:sz w:val="28"/>
            <w:szCs w:val="28"/>
          </w:rPr>
          <w:t>20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7. Определите название документа, которым оформляется поступление сырья и продуктов на производство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кассовые чеки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приходная накладная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закупочный акт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расходные накладные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8. Рассчитайте, какое количество молока сухого цельного понадобится, если молока пастеризованного цельного необходимо </w:t>
      </w:r>
      <w:smartTag w:uri="urn:schemas-microsoft-com:office:smarttags" w:element="metricconverter">
        <w:smartTagPr>
          <w:attr w:name="ProductID" w:val="15 кг"/>
        </w:smartTagPr>
        <w:r w:rsidRPr="004666AD">
          <w:rPr>
            <w:sz w:val="28"/>
            <w:szCs w:val="28"/>
          </w:rPr>
          <w:t>15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,8 кг"/>
        </w:smartTagPr>
        <w:r w:rsidRPr="004666AD">
          <w:rPr>
            <w:sz w:val="28"/>
            <w:szCs w:val="28"/>
          </w:rPr>
          <w:t>1,8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,35 кг"/>
        </w:smartTagPr>
        <w:r w:rsidRPr="004666AD">
          <w:rPr>
            <w:sz w:val="28"/>
            <w:szCs w:val="28"/>
          </w:rPr>
          <w:t>1,35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5,7 кг"/>
        </w:smartTagPr>
        <w:r w:rsidRPr="004666AD">
          <w:rPr>
            <w:sz w:val="28"/>
            <w:szCs w:val="28"/>
          </w:rPr>
          <w:t>5,7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5,0 кг"/>
        </w:smartTagPr>
        <w:r w:rsidRPr="004666AD">
          <w:rPr>
            <w:sz w:val="28"/>
            <w:szCs w:val="28"/>
          </w:rPr>
          <w:t>15,0 кг</w:t>
        </w:r>
      </w:smartTag>
      <w:r w:rsidRPr="004666AD">
        <w:rPr>
          <w:sz w:val="28"/>
          <w:szCs w:val="28"/>
        </w:rPr>
        <w:t xml:space="preserve">.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9. Укажите, как производится списание фарфорово-фаянсовой и сортовой стеклянной посуды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по наличию фактического боя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по инвентаризационной ведомости и фактическому наличию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по предельным нормам эксплуатационных потерь и наличию фактического боя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по акту на бой, лом и порчу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10. Определите количество гречневой крупы ядрицы поджаренной для варки 200 порций каши рассыпчатой массой </w:t>
      </w:r>
      <w:smartTag w:uri="urn:schemas-microsoft-com:office:smarttags" w:element="metricconverter">
        <w:smartTagPr>
          <w:attr w:name="ProductID" w:val="150 г"/>
        </w:smartTagPr>
        <w:r w:rsidRPr="004666AD">
          <w:rPr>
            <w:sz w:val="28"/>
            <w:szCs w:val="28"/>
          </w:rPr>
          <w:t>150 г</w:t>
        </w:r>
      </w:smartTag>
      <w:r w:rsidRPr="004666AD">
        <w:rPr>
          <w:sz w:val="28"/>
          <w:szCs w:val="28"/>
        </w:rPr>
        <w:t xml:space="preserve">.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,25 кг"/>
        </w:smartTagPr>
        <w:r w:rsidRPr="004666AD">
          <w:rPr>
            <w:sz w:val="28"/>
            <w:szCs w:val="28"/>
          </w:rPr>
          <w:t>1,25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4,28 кг"/>
        </w:smartTagPr>
        <w:r w:rsidRPr="004666AD">
          <w:rPr>
            <w:sz w:val="28"/>
            <w:szCs w:val="28"/>
          </w:rPr>
          <w:t>14,28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2,51 кг"/>
        </w:smartTagPr>
        <w:r w:rsidRPr="004666AD">
          <w:rPr>
            <w:sz w:val="28"/>
            <w:szCs w:val="28"/>
          </w:rPr>
          <w:t>12,51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7,5 кг"/>
        </w:smartTagPr>
        <w:r w:rsidRPr="004666AD">
          <w:rPr>
            <w:sz w:val="28"/>
            <w:szCs w:val="28"/>
          </w:rPr>
          <w:t>7,5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Часть В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11. Составьте калькуляцию на какао с молоком по 3 колонке, определите цену одной порции массой 200г. (цены: какао-порошок 1 пачка 200г.– 50 руб., сахар </w:t>
      </w:r>
      <w:smartTag w:uri="urn:schemas-microsoft-com:office:smarttags" w:element="metricconverter">
        <w:smartTagPr>
          <w:attr w:name="ProductID" w:val="1 кг"/>
        </w:smartTagPr>
        <w:r w:rsidRPr="004666AD">
          <w:rPr>
            <w:sz w:val="28"/>
            <w:szCs w:val="28"/>
          </w:rPr>
          <w:t>1 кг</w:t>
        </w:r>
      </w:smartTag>
      <w:r w:rsidRPr="004666AD">
        <w:rPr>
          <w:sz w:val="28"/>
          <w:szCs w:val="28"/>
        </w:rPr>
        <w:t xml:space="preserve">.- 40 руб., молоко </w:t>
      </w:r>
      <w:smartTag w:uri="urn:schemas-microsoft-com:office:smarttags" w:element="metricconverter">
        <w:smartTagPr>
          <w:attr w:name="ProductID" w:val="1 л"/>
        </w:smartTagPr>
        <w:r w:rsidRPr="004666AD">
          <w:rPr>
            <w:sz w:val="28"/>
            <w:szCs w:val="28"/>
          </w:rPr>
          <w:t>1 л</w:t>
        </w:r>
      </w:smartTag>
      <w:r w:rsidRPr="004666AD">
        <w:rPr>
          <w:sz w:val="28"/>
          <w:szCs w:val="28"/>
        </w:rPr>
        <w:t>. – 50 руб.)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340 руб. 00 коп.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34 руб. 00 коп.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6 руб. 80 коп.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15 руб. 00 коп. </w:t>
      </w:r>
    </w:p>
    <w:p w:rsidR="007A5669" w:rsidRDefault="002C7FCC" w:rsidP="004531D8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2C7FCC" w:rsidRPr="004666AD" w:rsidRDefault="002C7FCC" w:rsidP="004531D8">
      <w:pPr>
        <w:pStyle w:val="a8"/>
        <w:jc w:val="both"/>
        <w:rPr>
          <w:b/>
          <w:sz w:val="28"/>
          <w:szCs w:val="28"/>
        </w:rPr>
      </w:pP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lastRenderedPageBreak/>
        <w:t>1. Укажите сроки, отводимые в бухгалтерии, для проверки товарных отчётов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тут же в присутствии МОЛ по форме, по существу и арифметически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в тот же день по форме, по существу и арифметически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в течение 3 дней по форме, по существу и арифметически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до следующего дня отчёта по форме, по существу и арифметически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2.  Для приготовления холодной закуски необходимо </w:t>
      </w:r>
      <w:smartTag w:uri="urn:schemas-microsoft-com:office:smarttags" w:element="metricconverter">
        <w:smartTagPr>
          <w:attr w:name="ProductID" w:val="2,3 кг"/>
        </w:smartTagPr>
        <w:r w:rsidRPr="004666AD">
          <w:rPr>
            <w:sz w:val="28"/>
            <w:szCs w:val="28"/>
          </w:rPr>
          <w:t>2,3 кг</w:t>
        </w:r>
      </w:smartTag>
      <w:r w:rsidRPr="004666AD">
        <w:rPr>
          <w:sz w:val="28"/>
          <w:szCs w:val="28"/>
        </w:rPr>
        <w:t>. сельди крупной солёной пряной без головы филе. Какое количество нужно обработать, что бы выполнить заказ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,59 кг"/>
        </w:smartTagPr>
        <w:r w:rsidRPr="004666AD">
          <w:rPr>
            <w:sz w:val="28"/>
            <w:szCs w:val="28"/>
          </w:rPr>
          <w:t>3,59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,13 кг"/>
        </w:smartTagPr>
        <w:r w:rsidRPr="004666AD">
          <w:rPr>
            <w:sz w:val="28"/>
            <w:szCs w:val="28"/>
          </w:rPr>
          <w:t>3,13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4,6 кг"/>
        </w:smartTagPr>
        <w:r w:rsidRPr="004666AD">
          <w:rPr>
            <w:sz w:val="28"/>
            <w:szCs w:val="28"/>
          </w:rPr>
          <w:t>4,6 кг</w:t>
        </w:r>
      </w:smartTag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,1 кг"/>
        </w:smartTagPr>
        <w:r w:rsidRPr="004666AD">
          <w:rPr>
            <w:sz w:val="28"/>
            <w:szCs w:val="28"/>
          </w:rPr>
          <w:t>3,1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3. Укажите с кем из работников, имеющих доступ к материальным ценностям, не заключают договор о материальной ответственности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учениками, практикантами, выпускниками специальных учебных заведений, не имеющих опыта работы с материальными ценностями, в первый год их работы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учениками, практикантами, выпускниками специальных учебных заведений, не имеющих опыта работы с материальными ценностями, в первый год их работы, грузчиками, уборщицами, сторожами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учениками, практикантами, выпускниками специальных учебных заведений, не имеющих опыта работы с материальными ценностями, в первый год их работы, уборщицами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с учениками, практикантами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4. Рассчитайте количество топлёного жира полученного при перетапливании </w:t>
      </w:r>
      <w:smartTag w:uri="urn:schemas-microsoft-com:office:smarttags" w:element="metricconverter">
        <w:smartTagPr>
          <w:attr w:name="ProductID" w:val="90 кг"/>
        </w:smartTagPr>
        <w:r w:rsidRPr="004666AD">
          <w:rPr>
            <w:sz w:val="28"/>
            <w:szCs w:val="28"/>
          </w:rPr>
          <w:t>90 кг</w:t>
        </w:r>
      </w:smartTag>
      <w:r w:rsidRPr="004666AD">
        <w:rPr>
          <w:sz w:val="28"/>
          <w:szCs w:val="28"/>
        </w:rPr>
        <w:t>. жира – сырца свиного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67,5 кг"/>
        </w:smartTagPr>
        <w:r w:rsidRPr="004666AD">
          <w:rPr>
            <w:sz w:val="28"/>
            <w:szCs w:val="28"/>
          </w:rPr>
          <w:t>67,5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72кг.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8 кг"/>
        </w:smartTagPr>
        <w:r w:rsidRPr="004666AD">
          <w:rPr>
            <w:sz w:val="28"/>
            <w:szCs w:val="28"/>
          </w:rPr>
          <w:t>18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9 кг"/>
        </w:smartTagPr>
        <w:r w:rsidRPr="004666AD">
          <w:rPr>
            <w:sz w:val="28"/>
            <w:szCs w:val="28"/>
          </w:rPr>
          <w:t>9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5. Укажите документ, на основании которого бухгалтерия производит расчёт сырья для кондитерского производства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план-меню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меню-требование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накладная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наряд-заказ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6. Для приготовления супа необходимо </w:t>
      </w:r>
      <w:smartTag w:uri="urn:schemas-microsoft-com:office:smarttags" w:element="metricconverter">
        <w:smartTagPr>
          <w:attr w:name="ProductID" w:val="2 кг"/>
        </w:smartTagPr>
        <w:r w:rsidRPr="004666AD">
          <w:rPr>
            <w:sz w:val="28"/>
            <w:szCs w:val="28"/>
          </w:rPr>
          <w:t>2 кг</w:t>
        </w:r>
      </w:smartTag>
      <w:r w:rsidRPr="004666AD">
        <w:rPr>
          <w:sz w:val="28"/>
          <w:szCs w:val="28"/>
        </w:rPr>
        <w:t xml:space="preserve">. очищенной моркови. Определите, какое количество моркови нужно получить со склада в декабре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,50 кг"/>
        </w:smartTagPr>
        <w:r w:rsidRPr="004666AD">
          <w:rPr>
            <w:sz w:val="28"/>
            <w:szCs w:val="28"/>
          </w:rPr>
          <w:t>2,50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,67 кг"/>
        </w:smartTagPr>
        <w:r w:rsidRPr="004666AD">
          <w:rPr>
            <w:sz w:val="28"/>
            <w:szCs w:val="28"/>
          </w:rPr>
          <w:t>2,67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,40 кг"/>
        </w:smartTagPr>
        <w:r w:rsidRPr="004666AD">
          <w:rPr>
            <w:sz w:val="28"/>
            <w:szCs w:val="28"/>
          </w:rPr>
          <w:t>2,40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,00 кг"/>
        </w:smartTagPr>
        <w:r w:rsidRPr="004666AD">
          <w:rPr>
            <w:sz w:val="28"/>
            <w:szCs w:val="28"/>
          </w:rPr>
          <w:t>3,00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7. Укажите, сколько экземпляров товарного отчёта необходимо составить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 экземпляр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2 экземпляра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  экземпляра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5 экземпляров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8. Определите какое количество порций каши вязкой молочной массой </w:t>
      </w:r>
      <w:smartTag w:uri="urn:schemas-microsoft-com:office:smarttags" w:element="metricconverter">
        <w:smartTagPr>
          <w:attr w:name="ProductID" w:val="200 г"/>
        </w:smartTagPr>
        <w:r w:rsidRPr="004666AD">
          <w:rPr>
            <w:sz w:val="28"/>
            <w:szCs w:val="28"/>
          </w:rPr>
          <w:t>200 г</w:t>
        </w:r>
      </w:smartTag>
      <w:r w:rsidRPr="004666AD">
        <w:rPr>
          <w:sz w:val="28"/>
          <w:szCs w:val="28"/>
        </w:rPr>
        <w:t xml:space="preserve">. можно приготовить из </w:t>
      </w:r>
      <w:smartTag w:uri="urn:schemas-microsoft-com:office:smarttags" w:element="metricconverter">
        <w:smartTagPr>
          <w:attr w:name="ProductID" w:val="2,5 кг"/>
        </w:smartTagPr>
        <w:r w:rsidRPr="004666AD">
          <w:rPr>
            <w:sz w:val="28"/>
            <w:szCs w:val="28"/>
          </w:rPr>
          <w:t>2,5 кг</w:t>
        </w:r>
      </w:smartTag>
      <w:r w:rsidRPr="004666AD">
        <w:rPr>
          <w:sz w:val="28"/>
          <w:szCs w:val="28"/>
        </w:rPr>
        <w:t>. рисовой крупы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lastRenderedPageBreak/>
        <w:t>68 порц.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35 порц.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56 порций  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146 порц.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9. Укажите основные этапы инвентаризации: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проверка фактического наличия товара.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проверка фактического наличия товара; принятие хозяйственных решений на основании результатов инвентаризации.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проверка фактического наличия товара; документальное оформление результатов инвентаризации.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проверка фактического наличия товара; документальное оформление результатов инвентаризации; принятие хозяйственных решений на основании результатов инвентаризации.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10. Произведите замену томатного пюре 12% на томатную пасту 35-40% при приготовлении гуляша, если томатного пюре необходимо </w:t>
      </w:r>
      <w:smartTag w:uri="urn:schemas-microsoft-com:office:smarttags" w:element="metricconverter">
        <w:smartTagPr>
          <w:attr w:name="ProductID" w:val="150 г"/>
        </w:smartTagPr>
        <w:r w:rsidRPr="004666AD">
          <w:rPr>
            <w:sz w:val="28"/>
            <w:szCs w:val="28"/>
          </w:rPr>
          <w:t>150 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60 кг"/>
        </w:smartTagPr>
        <w:r w:rsidRPr="004666AD">
          <w:rPr>
            <w:sz w:val="28"/>
            <w:szCs w:val="28"/>
          </w:rPr>
          <w:t>0,060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45 кг"/>
        </w:smartTagPr>
        <w:r w:rsidRPr="004666AD">
          <w:rPr>
            <w:sz w:val="28"/>
            <w:szCs w:val="28"/>
          </w:rPr>
          <w:t>0,045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9 кг"/>
        </w:smartTagPr>
        <w:r w:rsidRPr="004666AD">
          <w:rPr>
            <w:sz w:val="28"/>
            <w:szCs w:val="28"/>
          </w:rPr>
          <w:t>0,09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62 кг"/>
        </w:smartTagPr>
        <w:r w:rsidRPr="004666AD">
          <w:rPr>
            <w:sz w:val="28"/>
            <w:szCs w:val="28"/>
          </w:rPr>
          <w:t>0,062 кг</w:t>
        </w:r>
      </w:smartTag>
      <w:r w:rsidRPr="004666AD">
        <w:rPr>
          <w:sz w:val="28"/>
          <w:szCs w:val="28"/>
        </w:rPr>
        <w:t>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Часть В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 xml:space="preserve">11. Составьте калькуляцию на творог со сметаной и сахаром, определите цену 1 порции  (цены: творог 1 пачка </w:t>
      </w:r>
      <w:smartTag w:uri="urn:schemas-microsoft-com:office:smarttags" w:element="metricconverter">
        <w:smartTagPr>
          <w:attr w:name="ProductID" w:val="250 г"/>
        </w:smartTagPr>
        <w:r w:rsidRPr="004666AD">
          <w:rPr>
            <w:sz w:val="28"/>
            <w:szCs w:val="28"/>
          </w:rPr>
          <w:t>250 г</w:t>
        </w:r>
      </w:smartTag>
      <w:r w:rsidRPr="004666AD">
        <w:rPr>
          <w:sz w:val="28"/>
          <w:szCs w:val="28"/>
        </w:rPr>
        <w:t xml:space="preserve">. – 45 руб., сметана за </w:t>
      </w:r>
      <w:smartTag w:uri="urn:schemas-microsoft-com:office:smarttags" w:element="metricconverter">
        <w:smartTagPr>
          <w:attr w:name="ProductID" w:val="1 кг"/>
        </w:smartTagPr>
        <w:r w:rsidRPr="004666AD">
          <w:rPr>
            <w:sz w:val="28"/>
            <w:szCs w:val="28"/>
          </w:rPr>
          <w:t>1 кг</w:t>
        </w:r>
      </w:smartTag>
      <w:r w:rsidRPr="004666AD">
        <w:rPr>
          <w:sz w:val="28"/>
          <w:szCs w:val="28"/>
        </w:rPr>
        <w:t>. - 130 руб., сахар за 1 кг. - 40 руб.)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1138 руб. 50 коп.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11 руб. 39 коп.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3204 руб.</w:t>
      </w:r>
    </w:p>
    <w:p w:rsidR="007A5669" w:rsidRPr="004666AD" w:rsidRDefault="007A5669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32руб. 04 коп.</w:t>
      </w:r>
    </w:p>
    <w:p w:rsidR="007A5669" w:rsidRPr="004666AD" w:rsidRDefault="007A5669" w:rsidP="004531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669" w:rsidRPr="007A5669" w:rsidRDefault="007A5669" w:rsidP="004531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FCC" w:rsidRDefault="002C7FCC" w:rsidP="004531D8">
      <w:pPr>
        <w:pStyle w:val="a8"/>
        <w:jc w:val="both"/>
        <w:rPr>
          <w:rFonts w:eastAsia="Calibri"/>
          <w:sz w:val="28"/>
          <w:szCs w:val="28"/>
        </w:rPr>
      </w:pPr>
      <w:r w:rsidRPr="004666AD">
        <w:rPr>
          <w:rFonts w:eastAsia="Calibri"/>
          <w:sz w:val="28"/>
          <w:szCs w:val="28"/>
        </w:rPr>
        <w:t>Критерии  оценки:</w:t>
      </w:r>
    </w:p>
    <w:p w:rsidR="002C7FCC" w:rsidRPr="004666AD" w:rsidRDefault="002C7FCC" w:rsidP="004531D8">
      <w:pPr>
        <w:pStyle w:val="a8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126"/>
        <w:gridCol w:w="2268"/>
      </w:tblGrid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Коэффициент усвоения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Количество  существенных операций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Оценка</w:t>
            </w:r>
          </w:p>
        </w:tc>
      </w:tr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0,94-1,00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5</w:t>
            </w:r>
          </w:p>
        </w:tc>
      </w:tr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0,8-0,94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8-9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4</w:t>
            </w:r>
          </w:p>
        </w:tc>
      </w:tr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0,7-0,8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3</w:t>
            </w:r>
          </w:p>
        </w:tc>
      </w:tr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Менее 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Менее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  <w:r w:rsidRPr="005B3253">
              <w:t>2</w:t>
            </w:r>
          </w:p>
        </w:tc>
      </w:tr>
      <w:tr w:rsidR="002C7FCC" w:rsidRPr="005B3253" w:rsidTr="00B86502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CC" w:rsidRPr="005B3253" w:rsidRDefault="002C7FCC" w:rsidP="004531D8">
            <w:pPr>
              <w:pStyle w:val="a8"/>
              <w:jc w:val="both"/>
            </w:pPr>
          </w:p>
        </w:tc>
      </w:tr>
    </w:tbl>
    <w:p w:rsidR="002C7FCC" w:rsidRDefault="002C7FCC" w:rsidP="004531D8">
      <w:pPr>
        <w:pStyle w:val="a8"/>
        <w:jc w:val="both"/>
        <w:rPr>
          <w:bCs/>
          <w:sz w:val="28"/>
          <w:szCs w:val="28"/>
        </w:rPr>
      </w:pPr>
    </w:p>
    <w:p w:rsidR="002C7FCC" w:rsidRDefault="002C7FCC" w:rsidP="004531D8">
      <w:pPr>
        <w:pStyle w:val="a8"/>
        <w:jc w:val="both"/>
        <w:rPr>
          <w:bCs/>
          <w:sz w:val="28"/>
          <w:szCs w:val="28"/>
        </w:rPr>
      </w:pP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bCs/>
          <w:sz w:val="28"/>
          <w:szCs w:val="28"/>
        </w:rPr>
        <w:t>5»</w:t>
      </w:r>
      <w:r w:rsidRPr="004666AD">
        <w:rPr>
          <w:sz w:val="28"/>
          <w:szCs w:val="28"/>
        </w:rPr>
        <w:t xml:space="preserve"> - получают учащиеся, выполнившие задание в заданное время, самостоятельно справившиеся с работой  на 100 - 90 %;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bCs/>
          <w:sz w:val="28"/>
          <w:szCs w:val="28"/>
        </w:rPr>
        <w:t>«4»</w:t>
      </w:r>
      <w:r w:rsidRPr="004666AD">
        <w:rPr>
          <w:sz w:val="28"/>
          <w:szCs w:val="28"/>
        </w:rPr>
        <w:t xml:space="preserve"> - ставится в том случае, учащиеся выполнили задание в заданное время ,самостоятельно, но верные ответы составляют 80 % от общего количества;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bCs/>
          <w:sz w:val="28"/>
          <w:szCs w:val="28"/>
        </w:rPr>
        <w:t xml:space="preserve">«3» </w:t>
      </w:r>
      <w:r w:rsidRPr="004666AD">
        <w:rPr>
          <w:sz w:val="28"/>
          <w:szCs w:val="28"/>
        </w:rPr>
        <w:t>- соответствует работа, содержащая 50 – 70 % правильных ответов, учащиеся не  уложились в заданное  время</w:t>
      </w:r>
    </w:p>
    <w:p w:rsidR="002C7FCC" w:rsidRPr="004666AD" w:rsidRDefault="002C7FCC" w:rsidP="004531D8">
      <w:pPr>
        <w:pStyle w:val="a8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«2» - соответствует работа, содержащая  менее  50% правильных ответов, учащиеся не  уложились в заданное  время, самостоятельность  при выполнении  задания отсутствует</w:t>
      </w:r>
    </w:p>
    <w:p w:rsidR="00FD5FA4" w:rsidRPr="004666AD" w:rsidRDefault="002C7FCC" w:rsidP="004531D8">
      <w:pPr>
        <w:keepNext/>
        <w:keepLines/>
        <w:suppressLineNumbers/>
        <w:tabs>
          <w:tab w:val="left" w:pos="-1276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="00FD5FA4" w:rsidRPr="0046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материалов, оборудования и информационных источников, используемых в аттестации</w:t>
      </w:r>
    </w:p>
    <w:p w:rsidR="00FD5FA4" w:rsidRPr="004666AD" w:rsidRDefault="00FD5FA4" w:rsidP="004531D8">
      <w:pPr>
        <w:tabs>
          <w:tab w:val="left" w:pos="-1276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 лаборатории:</w:t>
      </w:r>
    </w:p>
    <w:p w:rsidR="00FD5FA4" w:rsidRPr="004666AD" w:rsidRDefault="00FD5FA4" w:rsidP="004531D8">
      <w:pPr>
        <w:tabs>
          <w:tab w:val="left" w:pos="-1276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 с лицензионным программным обеспечени</w:t>
      </w:r>
      <w:r w:rsidR="007A5669"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ем;</w:t>
      </w:r>
    </w:p>
    <w:p w:rsidR="00FD5FA4" w:rsidRPr="004666AD" w:rsidRDefault="00FD5FA4" w:rsidP="004531D8">
      <w:pPr>
        <w:tabs>
          <w:tab w:val="left" w:pos="-1276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-микрокалькуляторы.</w:t>
      </w:r>
    </w:p>
    <w:p w:rsidR="00FD5FA4" w:rsidRPr="004666AD" w:rsidRDefault="00FD5FA4" w:rsidP="004531D8">
      <w:pPr>
        <w:tabs>
          <w:tab w:val="left" w:pos="-1276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66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-комплект учебно-наглядных пособий «Калькуляция и учет»</w:t>
      </w:r>
    </w:p>
    <w:p w:rsidR="00FD5FA4" w:rsidRPr="004666AD" w:rsidRDefault="00FD5FA4" w:rsidP="004531D8">
      <w:pPr>
        <w:tabs>
          <w:tab w:val="left" w:pos="-1276"/>
          <w:tab w:val="left" w:pos="851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-типографные бланки</w:t>
      </w:r>
    </w:p>
    <w:p w:rsidR="00FD5FA4" w:rsidRPr="004666AD" w:rsidRDefault="00FD5FA4" w:rsidP="004531D8">
      <w:pPr>
        <w:pStyle w:val="a8"/>
        <w:tabs>
          <w:tab w:val="left" w:pos="-1276"/>
          <w:tab w:val="left" w:pos="851"/>
        </w:tabs>
        <w:ind w:left="284"/>
        <w:jc w:val="both"/>
        <w:rPr>
          <w:sz w:val="28"/>
          <w:szCs w:val="28"/>
        </w:rPr>
      </w:pPr>
      <w:r w:rsidRPr="004666AD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D5FA4" w:rsidRPr="004666AD" w:rsidRDefault="00FD5FA4" w:rsidP="004531D8">
      <w:pPr>
        <w:pStyle w:val="a8"/>
        <w:tabs>
          <w:tab w:val="left" w:pos="-1276"/>
          <w:tab w:val="left" w:pos="851"/>
        </w:tabs>
        <w:ind w:left="284"/>
        <w:jc w:val="both"/>
        <w:rPr>
          <w:sz w:val="28"/>
          <w:szCs w:val="28"/>
          <w:u w:val="single"/>
        </w:rPr>
      </w:pPr>
      <w:r w:rsidRPr="004666AD">
        <w:rPr>
          <w:sz w:val="28"/>
          <w:szCs w:val="28"/>
          <w:u w:val="single"/>
        </w:rPr>
        <w:t xml:space="preserve">Основные источники: </w:t>
      </w:r>
    </w:p>
    <w:p w:rsidR="007A5669" w:rsidRPr="004666AD" w:rsidRDefault="007A5669" w:rsidP="004531D8">
      <w:pPr>
        <w:pStyle w:val="a8"/>
        <w:tabs>
          <w:tab w:val="left" w:pos="-1276"/>
          <w:tab w:val="left" w:pos="851"/>
        </w:tabs>
        <w:ind w:left="284"/>
        <w:jc w:val="both"/>
        <w:rPr>
          <w:sz w:val="28"/>
          <w:szCs w:val="28"/>
        </w:rPr>
      </w:pPr>
      <w:r w:rsidRPr="004666AD">
        <w:rPr>
          <w:b/>
          <w:iCs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7A5669" w:rsidRPr="004666AD" w:rsidRDefault="007A5669" w:rsidP="004531D8">
      <w:pPr>
        <w:pStyle w:val="a8"/>
        <w:tabs>
          <w:tab w:val="left" w:pos="-1276"/>
          <w:tab w:val="left" w:pos="851"/>
        </w:tabs>
        <w:ind w:left="284"/>
        <w:jc w:val="both"/>
        <w:rPr>
          <w:sz w:val="28"/>
          <w:szCs w:val="28"/>
        </w:rPr>
      </w:pPr>
      <w:r w:rsidRPr="004666AD">
        <w:rPr>
          <w:b/>
          <w:iCs/>
          <w:sz w:val="28"/>
          <w:szCs w:val="28"/>
        </w:rPr>
        <w:t>Основные источники (печатные издания):</w:t>
      </w:r>
    </w:p>
    <w:p w:rsidR="007A5669" w:rsidRPr="004666AD" w:rsidRDefault="007A5669" w:rsidP="004531D8">
      <w:pPr>
        <w:numPr>
          <w:ilvl w:val="0"/>
          <w:numId w:val="27"/>
        </w:numPr>
        <w:tabs>
          <w:tab w:val="left" w:pos="-1276"/>
          <w:tab w:val="left" w:pos="620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Законы. Трудовой кодекс Российской Федерации: федер.закон: [принят Гос. Думой 21 дек. 2001 г.: по состоянию на 25 апр. 2016 г.]. – М.: Рид Групп, 2016. – 256 с. – (Законодательство России с комментариями к изменениями).</w:t>
      </w:r>
    </w:p>
    <w:p w:rsidR="007A5669" w:rsidRPr="004666AD" w:rsidRDefault="007A5669" w:rsidP="004531D8">
      <w:pPr>
        <w:numPr>
          <w:ilvl w:val="0"/>
          <w:numId w:val="27"/>
        </w:numPr>
        <w:tabs>
          <w:tab w:val="left" w:pos="-1276"/>
          <w:tab w:val="left" w:pos="620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31985-2013 Услуги общественного питания. Термины и определения.- Введ.2015-01-01. - М.: Стандартинформ, 2014.-III, 10 с.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2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5B3253" w:rsidP="004531D8">
      <w:pPr>
        <w:tabs>
          <w:tab w:val="left" w:pos="-1276"/>
          <w:tab w:val="left" w:pos="620"/>
          <w:tab w:val="left" w:pos="851"/>
        </w:tabs>
        <w:spacing w:after="0" w:line="23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5669"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30390-2013 Услуги общественного питания. Продукция общественного питания, реализуемая населению. Общие технические условия – Введ. 2016 – 01 – 01.-М.: Стандартинформ, 2014.- III, 12 с.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3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620"/>
          <w:tab w:val="left" w:pos="851"/>
        </w:tabs>
        <w:spacing w:after="0" w:line="234" w:lineRule="auto"/>
        <w:ind w:left="284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4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620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5.Потапова  И.И.  Калькуляция  и  учет:  учеб.  для   учащихся  учреждений  нач.  проф.образования/ И.И. Потапова. М.: Образовательно-издательский центр «Академия»; ОАО «Московские учебники», 2013.-176с.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(электронные издания):</w:t>
      </w:r>
    </w:p>
    <w:p w:rsidR="007A5669" w:rsidRPr="004666AD" w:rsidRDefault="007A5669" w:rsidP="004531D8">
      <w:pPr>
        <w:tabs>
          <w:tab w:val="left" w:pos="-1276"/>
          <w:tab w:val="left" w:pos="620"/>
          <w:tab w:val="left" w:pos="851"/>
        </w:tabs>
        <w:spacing w:after="0" w:line="234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1.Федеральный закон "О бухгалтерском учете" от 06.12.2011 N 402-ФЗ (действующая редакция, 2016) http://www.consultant.ru/document/cons_doc_LAW_122855/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3.Закон РФ от 07.02.1992 N 2300-1 (ред. от 03.07.2016) "О защите прав потребителей»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4.http://www.consultant.ru/document/cons_doc_LAW_305/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96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45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71" w:lineRule="auto"/>
        <w:ind w:left="284"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5.Правила продажи отдельных видов товаров (текст по состоянию на 18.01.2016 г.) Утврждены Постановлением Правительства Российской Федерации от 19 января 1998 года № 55. http://www.consultant.ru/law/podborki/pravila_roznichnoj_torgovli/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30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71" w:lineRule="auto"/>
        <w:ind w:left="284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6.Правила розничной торговли текст по состоянию на 18.01.2016 г.) Утверждены Постановлением Правительства Российской Федерации от 19 января 1998 года № 55. http://www.consultant.ru/law/podborki/pravila_roznichnoj_torgovli/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7A5669" w:rsidRPr="004666AD" w:rsidRDefault="007A5669" w:rsidP="004531D8">
      <w:pPr>
        <w:numPr>
          <w:ilvl w:val="0"/>
          <w:numId w:val="28"/>
        </w:numPr>
        <w:tabs>
          <w:tab w:val="left" w:pos="-1276"/>
          <w:tab w:val="left" w:pos="620"/>
          <w:tab w:val="left" w:pos="851"/>
        </w:tabs>
        <w:spacing w:after="0" w:line="235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A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http://economy.gov.ru</w:t>
      </w:r>
    </w:p>
    <w:p w:rsidR="007A5669" w:rsidRPr="004666AD" w:rsidRDefault="007A5669" w:rsidP="004531D8">
      <w:pPr>
        <w:tabs>
          <w:tab w:val="left" w:pos="-1276"/>
          <w:tab w:val="left" w:pos="851"/>
        </w:tabs>
        <w:spacing w:after="0" w:line="1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4666AD" w:rsidRDefault="002C7FCC" w:rsidP="004531D8">
      <w:pPr>
        <w:numPr>
          <w:ilvl w:val="0"/>
          <w:numId w:val="28"/>
        </w:numPr>
        <w:tabs>
          <w:tab w:val="left" w:pos="-1276"/>
          <w:tab w:val="left" w:pos="620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5669" w:rsidRPr="004666AD" w:rsidSect="004666AD">
          <w:pgSz w:w="11900" w:h="16838"/>
          <w:pgMar w:top="568" w:right="846" w:bottom="426" w:left="851" w:header="0" w:footer="0" w:gutter="0"/>
          <w:cols w:space="720" w:equalWidth="0">
            <w:col w:w="10209"/>
          </w:cols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http://www.consulta</w:t>
      </w:r>
    </w:p>
    <w:p w:rsidR="00B84F74" w:rsidRPr="004666AD" w:rsidRDefault="00B84F74" w:rsidP="004531D8">
      <w:pPr>
        <w:tabs>
          <w:tab w:val="left" w:pos="-1276"/>
          <w:tab w:val="left" w:pos="620"/>
        </w:tabs>
        <w:spacing w:after="0" w:line="234" w:lineRule="auto"/>
        <w:ind w:right="20" w:hanging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84F74" w:rsidRPr="004666AD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CAA" w:rsidRDefault="00997CAA" w:rsidP="006F7380">
      <w:pPr>
        <w:spacing w:after="0" w:line="240" w:lineRule="auto"/>
      </w:pPr>
      <w:r>
        <w:separator/>
      </w:r>
    </w:p>
  </w:endnote>
  <w:endnote w:type="continuationSeparator" w:id="0">
    <w:p w:rsidR="00997CAA" w:rsidRDefault="00997CAA" w:rsidP="006F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5547"/>
      <w:docPartObj>
        <w:docPartGallery w:val="Page Numbers (Bottom of Page)"/>
        <w:docPartUnique/>
      </w:docPartObj>
    </w:sdtPr>
    <w:sdtEndPr/>
    <w:sdtContent>
      <w:p w:rsidR="00BB5F70" w:rsidRDefault="00C06638">
        <w:pPr>
          <w:pStyle w:val="af0"/>
          <w:jc w:val="right"/>
        </w:pPr>
        <w:r>
          <w:fldChar w:fldCharType="begin"/>
        </w:r>
        <w:r w:rsidR="002C7FCC">
          <w:instrText xml:space="preserve"> PAGE   \* MERGEFORMAT </w:instrText>
        </w:r>
        <w:r>
          <w:fldChar w:fldCharType="separate"/>
        </w:r>
        <w:r w:rsidR="00247F22">
          <w:rPr>
            <w:noProof/>
          </w:rPr>
          <w:t>16</w:t>
        </w:r>
        <w:r>
          <w:fldChar w:fldCharType="end"/>
        </w:r>
      </w:p>
    </w:sdtContent>
  </w:sdt>
  <w:p w:rsidR="00BB5F70" w:rsidRDefault="00997CA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CAA" w:rsidRDefault="00997CAA" w:rsidP="006F7380">
      <w:pPr>
        <w:spacing w:after="0" w:line="240" w:lineRule="auto"/>
      </w:pPr>
      <w:r>
        <w:separator/>
      </w:r>
    </w:p>
  </w:footnote>
  <w:footnote w:type="continuationSeparator" w:id="0">
    <w:p w:rsidR="00997CAA" w:rsidRDefault="00997CAA" w:rsidP="006F7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</w:lvl>
    <w:lvl w:ilvl="3" w:tplc="94C4C5B0">
      <w:numFmt w:val="decimal"/>
      <w:lvlText w:val=""/>
      <w:lvlJc w:val="left"/>
    </w:lvl>
    <w:lvl w:ilvl="4" w:tplc="88ACD28C">
      <w:numFmt w:val="decimal"/>
      <w:lvlText w:val=""/>
      <w:lvlJc w:val="left"/>
    </w:lvl>
    <w:lvl w:ilvl="5" w:tplc="0144FA12">
      <w:numFmt w:val="decimal"/>
      <w:lvlText w:val=""/>
      <w:lvlJc w:val="left"/>
    </w:lvl>
    <w:lvl w:ilvl="6" w:tplc="4ED23F28">
      <w:numFmt w:val="decimal"/>
      <w:lvlText w:val=""/>
      <w:lvlJc w:val="left"/>
    </w:lvl>
    <w:lvl w:ilvl="7" w:tplc="2B68B628">
      <w:numFmt w:val="decimal"/>
      <w:lvlText w:val=""/>
      <w:lvlJc w:val="left"/>
    </w:lvl>
    <w:lvl w:ilvl="8" w:tplc="9008F3D2">
      <w:numFmt w:val="decimal"/>
      <w:lvlText w:val=""/>
      <w:lvlJc w:val="left"/>
    </w:lvl>
  </w:abstractNum>
  <w:abstractNum w:abstractNumId="1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</w:lvl>
    <w:lvl w:ilvl="1" w:tplc="1506CF7E">
      <w:numFmt w:val="decimal"/>
      <w:lvlText w:val=""/>
      <w:lvlJc w:val="left"/>
    </w:lvl>
    <w:lvl w:ilvl="2" w:tplc="B48856DE">
      <w:numFmt w:val="decimal"/>
      <w:lvlText w:val=""/>
      <w:lvlJc w:val="left"/>
    </w:lvl>
    <w:lvl w:ilvl="3" w:tplc="0AFCE656">
      <w:numFmt w:val="decimal"/>
      <w:lvlText w:val=""/>
      <w:lvlJc w:val="left"/>
    </w:lvl>
    <w:lvl w:ilvl="4" w:tplc="2C228C76">
      <w:numFmt w:val="decimal"/>
      <w:lvlText w:val=""/>
      <w:lvlJc w:val="left"/>
    </w:lvl>
    <w:lvl w:ilvl="5" w:tplc="FB4EA496">
      <w:numFmt w:val="decimal"/>
      <w:lvlText w:val=""/>
      <w:lvlJc w:val="left"/>
    </w:lvl>
    <w:lvl w:ilvl="6" w:tplc="B87A972C">
      <w:numFmt w:val="decimal"/>
      <w:lvlText w:val=""/>
      <w:lvlJc w:val="left"/>
    </w:lvl>
    <w:lvl w:ilvl="7" w:tplc="0680D2D4">
      <w:numFmt w:val="decimal"/>
      <w:lvlText w:val=""/>
      <w:lvlJc w:val="left"/>
    </w:lvl>
    <w:lvl w:ilvl="8" w:tplc="8D6254C2">
      <w:numFmt w:val="decimal"/>
      <w:lvlText w:val=""/>
      <w:lvlJc w:val="left"/>
    </w:lvl>
  </w:abstractNum>
  <w:abstractNum w:abstractNumId="2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i w:val="0"/>
      </w:rPr>
    </w:lvl>
    <w:lvl w:ilvl="1" w:tplc="398ACDB0">
      <w:numFmt w:val="decimal"/>
      <w:lvlText w:val=""/>
      <w:lvlJc w:val="left"/>
    </w:lvl>
    <w:lvl w:ilvl="2" w:tplc="6A0CD974">
      <w:numFmt w:val="decimal"/>
      <w:lvlText w:val=""/>
      <w:lvlJc w:val="left"/>
    </w:lvl>
    <w:lvl w:ilvl="3" w:tplc="E68E7788">
      <w:numFmt w:val="decimal"/>
      <w:lvlText w:val=""/>
      <w:lvlJc w:val="left"/>
    </w:lvl>
    <w:lvl w:ilvl="4" w:tplc="06D2DFFE">
      <w:numFmt w:val="decimal"/>
      <w:lvlText w:val=""/>
      <w:lvlJc w:val="left"/>
    </w:lvl>
    <w:lvl w:ilvl="5" w:tplc="9766D0F8">
      <w:numFmt w:val="decimal"/>
      <w:lvlText w:val=""/>
      <w:lvlJc w:val="left"/>
    </w:lvl>
    <w:lvl w:ilvl="6" w:tplc="372ACF2C">
      <w:numFmt w:val="decimal"/>
      <w:lvlText w:val=""/>
      <w:lvlJc w:val="left"/>
    </w:lvl>
    <w:lvl w:ilvl="7" w:tplc="6F0CBC2A">
      <w:numFmt w:val="decimal"/>
      <w:lvlText w:val=""/>
      <w:lvlJc w:val="left"/>
    </w:lvl>
    <w:lvl w:ilvl="8" w:tplc="30941C78">
      <w:numFmt w:val="decimal"/>
      <w:lvlText w:val=""/>
      <w:lvlJc w:val="left"/>
    </w:lvl>
  </w:abstractNum>
  <w:abstractNum w:abstractNumId="3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6D15F90"/>
    <w:multiLevelType w:val="hybridMultilevel"/>
    <w:tmpl w:val="0ACA2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0"/>
  </w:num>
  <w:num w:numId="3">
    <w:abstractNumId w:val="21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17"/>
  </w:num>
  <w:num w:numId="6">
    <w:abstractNumId w:val="26"/>
  </w:num>
  <w:num w:numId="7">
    <w:abstractNumId w:val="5"/>
  </w:num>
  <w:num w:numId="8">
    <w:abstractNumId w:val="8"/>
  </w:num>
  <w:num w:numId="9">
    <w:abstractNumId w:val="25"/>
  </w:num>
  <w:num w:numId="10">
    <w:abstractNumId w:val="9"/>
  </w:num>
  <w:num w:numId="11">
    <w:abstractNumId w:val="16"/>
  </w:num>
  <w:num w:numId="12">
    <w:abstractNumId w:val="19"/>
  </w:num>
  <w:num w:numId="13">
    <w:abstractNumId w:val="27"/>
  </w:num>
  <w:num w:numId="14">
    <w:abstractNumId w:val="10"/>
  </w:num>
  <w:num w:numId="15">
    <w:abstractNumId w:val="18"/>
  </w:num>
  <w:num w:numId="16">
    <w:abstractNumId w:val="3"/>
  </w:num>
  <w:num w:numId="17">
    <w:abstractNumId w:val="11"/>
  </w:num>
  <w:num w:numId="18">
    <w:abstractNumId w:val="6"/>
  </w:num>
  <w:num w:numId="19">
    <w:abstractNumId w:val="28"/>
  </w:num>
  <w:num w:numId="20">
    <w:abstractNumId w:val="7"/>
  </w:num>
  <w:num w:numId="21">
    <w:abstractNumId w:val="24"/>
  </w:num>
  <w:num w:numId="22">
    <w:abstractNumId w:val="12"/>
  </w:num>
  <w:num w:numId="23">
    <w:abstractNumId w:val="15"/>
  </w:num>
  <w:num w:numId="24">
    <w:abstractNumId w:val="20"/>
  </w:num>
  <w:num w:numId="25">
    <w:abstractNumId w:val="4"/>
  </w:num>
  <w:num w:numId="26">
    <w:abstractNumId w:val="23"/>
  </w:num>
  <w:num w:numId="27">
    <w:abstractNumId w:val="2"/>
  </w:num>
  <w:num w:numId="28">
    <w:abstractNumId w:val="1"/>
  </w:num>
  <w:num w:numId="29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A35"/>
    <w:rsid w:val="000059AE"/>
    <w:rsid w:val="000B34B0"/>
    <w:rsid w:val="000C49B4"/>
    <w:rsid w:val="000D1525"/>
    <w:rsid w:val="001C0571"/>
    <w:rsid w:val="001F3838"/>
    <w:rsid w:val="00203854"/>
    <w:rsid w:val="00247F22"/>
    <w:rsid w:val="00277932"/>
    <w:rsid w:val="002C7FCC"/>
    <w:rsid w:val="00312D99"/>
    <w:rsid w:val="003929A9"/>
    <w:rsid w:val="0041377B"/>
    <w:rsid w:val="004531D8"/>
    <w:rsid w:val="004666AD"/>
    <w:rsid w:val="004739B6"/>
    <w:rsid w:val="00537C44"/>
    <w:rsid w:val="00556FAA"/>
    <w:rsid w:val="005814A0"/>
    <w:rsid w:val="005878F6"/>
    <w:rsid w:val="005B3253"/>
    <w:rsid w:val="00671C60"/>
    <w:rsid w:val="006F7380"/>
    <w:rsid w:val="007428CA"/>
    <w:rsid w:val="007A5669"/>
    <w:rsid w:val="007D73CB"/>
    <w:rsid w:val="007F0A1D"/>
    <w:rsid w:val="0082606C"/>
    <w:rsid w:val="00857A35"/>
    <w:rsid w:val="00893D92"/>
    <w:rsid w:val="008C2850"/>
    <w:rsid w:val="00997CAA"/>
    <w:rsid w:val="009E7D38"/>
    <w:rsid w:val="00A80422"/>
    <w:rsid w:val="00A811CF"/>
    <w:rsid w:val="00A85884"/>
    <w:rsid w:val="00A87715"/>
    <w:rsid w:val="00AA22D7"/>
    <w:rsid w:val="00B649B7"/>
    <w:rsid w:val="00B84F74"/>
    <w:rsid w:val="00C06638"/>
    <w:rsid w:val="00C34622"/>
    <w:rsid w:val="00D906C1"/>
    <w:rsid w:val="00E761BE"/>
    <w:rsid w:val="00EA1DD1"/>
    <w:rsid w:val="00EC7DFA"/>
    <w:rsid w:val="00F50D18"/>
    <w:rsid w:val="00F706F2"/>
    <w:rsid w:val="00FC4AD0"/>
    <w:rsid w:val="00FD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C1"/>
  </w:style>
  <w:style w:type="paragraph" w:styleId="1">
    <w:name w:val="heading 1"/>
    <w:basedOn w:val="a"/>
    <w:next w:val="a"/>
    <w:link w:val="10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A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7A35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857A35"/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57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857A35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rsid w:val="00857A35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857A35"/>
  </w:style>
  <w:style w:type="character" w:styleId="a7">
    <w:name w:val="Hyperlink"/>
    <w:uiPriority w:val="99"/>
    <w:rsid w:val="00857A35"/>
    <w:rPr>
      <w:color w:val="0000FF"/>
      <w:u w:val="single"/>
    </w:rPr>
  </w:style>
  <w:style w:type="paragraph" w:styleId="a8">
    <w:name w:val="No Spacing"/>
    <w:link w:val="a9"/>
    <w:uiPriority w:val="1"/>
    <w:qFormat/>
    <w:rsid w:val="0085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857A3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857A35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857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D5F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FD5FA4"/>
  </w:style>
  <w:style w:type="character" w:customStyle="1" w:styleId="13">
    <w:name w:val="Просмотренная гиперссылка1"/>
    <w:basedOn w:val="a0"/>
    <w:uiPriority w:val="99"/>
    <w:semiHidden/>
    <w:unhideWhenUsed/>
    <w:rsid w:val="00FD5FA4"/>
    <w:rPr>
      <w:color w:val="800080"/>
      <w:u w:val="single"/>
    </w:rPr>
  </w:style>
  <w:style w:type="paragraph" w:styleId="ad">
    <w:name w:val="Normal (Web)"/>
    <w:basedOn w:val="a"/>
    <w:uiPriority w:val="99"/>
    <w:unhideWhenUsed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FD5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FD5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FD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D5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 w:cs="Times New Roman"/>
      <w:sz w:val="24"/>
      <w:szCs w:val="24"/>
      <w:lang w:eastAsia="ru-RU"/>
    </w:rPr>
  </w:style>
  <w:style w:type="character" w:styleId="af4">
    <w:name w:val="endnote reference"/>
    <w:semiHidden/>
    <w:unhideWhenUsed/>
    <w:rsid w:val="00FD5FA4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D5FA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D5FA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rsid w:val="00FD5FA4"/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 w:hint="default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 w:hint="default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 w:hint="default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 w:hint="default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 w:hint="default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FD5FA4"/>
    <w:rPr>
      <w:color w:val="954F72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C3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34622"/>
    <w:rPr>
      <w:rFonts w:ascii="Tahoma" w:hAnsi="Tahoma" w:cs="Tahoma"/>
      <w:sz w:val="16"/>
      <w:szCs w:val="16"/>
    </w:rPr>
  </w:style>
  <w:style w:type="character" w:styleId="af8">
    <w:name w:val="Strong"/>
    <w:qFormat/>
    <w:rsid w:val="000059AE"/>
    <w:rPr>
      <w:b/>
      <w:bCs/>
    </w:rPr>
  </w:style>
  <w:style w:type="character" w:styleId="af9">
    <w:name w:val="Emphasis"/>
    <w:qFormat/>
    <w:rsid w:val="000059AE"/>
    <w:rPr>
      <w:i/>
      <w:iCs/>
    </w:rPr>
  </w:style>
  <w:style w:type="character" w:customStyle="1" w:styleId="a9">
    <w:name w:val="Без интервала Знак"/>
    <w:link w:val="a8"/>
    <w:locked/>
    <w:rsid w:val="002C7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C7F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A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7A35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857A35"/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57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857A35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rsid w:val="00857A35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857A35"/>
  </w:style>
  <w:style w:type="character" w:styleId="a7">
    <w:name w:val="Hyperlink"/>
    <w:uiPriority w:val="99"/>
    <w:rsid w:val="00857A35"/>
    <w:rPr>
      <w:color w:val="0000FF"/>
      <w:u w:val="single"/>
    </w:rPr>
  </w:style>
  <w:style w:type="paragraph" w:styleId="a8">
    <w:name w:val="No Spacing"/>
    <w:uiPriority w:val="1"/>
    <w:qFormat/>
    <w:rsid w:val="0085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857A3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57A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rsid w:val="00857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D5F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FD5FA4"/>
  </w:style>
  <w:style w:type="character" w:customStyle="1" w:styleId="13">
    <w:name w:val="Просмотренная гиперссылка1"/>
    <w:basedOn w:val="a0"/>
    <w:uiPriority w:val="99"/>
    <w:semiHidden/>
    <w:unhideWhenUsed/>
    <w:rsid w:val="00FD5FA4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FD5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FD5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FD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D5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 w:cs="Times New Roman"/>
      <w:sz w:val="24"/>
      <w:szCs w:val="24"/>
      <w:lang w:eastAsia="ru-RU"/>
    </w:rPr>
  </w:style>
  <w:style w:type="character" w:styleId="af4">
    <w:name w:val="endnote reference"/>
    <w:semiHidden/>
    <w:unhideWhenUsed/>
    <w:rsid w:val="00FD5FA4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D5FA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D5FA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rsid w:val="00FD5FA4"/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 w:hint="default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 w:hint="default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 w:hint="default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 w:hint="default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 w:hint="default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FD5FA4"/>
    <w:rPr>
      <w:color w:val="954F72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C3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34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Рудаев</cp:lastModifiedBy>
  <cp:revision>11</cp:revision>
  <cp:lastPrinted>2018-01-10T04:36:00Z</cp:lastPrinted>
  <dcterms:created xsi:type="dcterms:W3CDTF">2018-10-01T13:16:00Z</dcterms:created>
  <dcterms:modified xsi:type="dcterms:W3CDTF">2019-09-23T03:40:00Z</dcterms:modified>
</cp:coreProperties>
</file>