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E4" w:rsidRDefault="00B63AE4" w:rsidP="0085706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85706E" w:rsidRPr="00B950C0" w:rsidRDefault="0085706E" w:rsidP="00D52E36">
      <w:pPr>
        <w:pStyle w:val="a6"/>
        <w:ind w:left="426"/>
        <w:rPr>
          <w:rFonts w:ascii="Times New Roman" w:hAnsi="Times New Roman"/>
          <w:sz w:val="28"/>
          <w:szCs w:val="28"/>
        </w:rPr>
      </w:pPr>
      <w:r w:rsidRPr="00B950C0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85706E" w:rsidRPr="00B950C0" w:rsidRDefault="0085706E" w:rsidP="0085706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50C0">
        <w:rPr>
          <w:rFonts w:ascii="Times New Roman" w:hAnsi="Times New Roman"/>
          <w:sz w:val="28"/>
          <w:szCs w:val="28"/>
        </w:rPr>
        <w:t>Иркутской области</w:t>
      </w:r>
    </w:p>
    <w:p w:rsidR="0085706E" w:rsidRPr="00B950C0" w:rsidRDefault="0085706E" w:rsidP="0085706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50C0">
        <w:rPr>
          <w:rFonts w:ascii="Times New Roman" w:hAnsi="Times New Roman"/>
          <w:sz w:val="28"/>
          <w:szCs w:val="28"/>
        </w:rPr>
        <w:t>"Тайшетский промышленно-технологический техникум"</w:t>
      </w:r>
    </w:p>
    <w:p w:rsidR="0085706E" w:rsidRPr="00B950C0" w:rsidRDefault="0085706E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706E" w:rsidRPr="00B950C0" w:rsidRDefault="0085706E" w:rsidP="0085706E">
      <w:pPr>
        <w:rPr>
          <w:rFonts w:ascii="Times New Roman" w:hAnsi="Times New Roman"/>
          <w:spacing w:val="-12"/>
          <w:sz w:val="28"/>
          <w:szCs w:val="28"/>
          <w:u w:val="single"/>
        </w:rPr>
      </w:pPr>
    </w:p>
    <w:p w:rsidR="0085706E" w:rsidRPr="00B950C0" w:rsidRDefault="0085706E" w:rsidP="0085706E">
      <w:pPr>
        <w:jc w:val="right"/>
        <w:rPr>
          <w:rFonts w:ascii="Times New Roman" w:hAnsi="Times New Roman"/>
          <w:spacing w:val="-12"/>
          <w:sz w:val="28"/>
          <w:szCs w:val="28"/>
        </w:rPr>
      </w:pPr>
    </w:p>
    <w:p w:rsidR="0085706E" w:rsidRPr="00B950C0" w:rsidRDefault="0085706E" w:rsidP="0085706E">
      <w:pPr>
        <w:jc w:val="right"/>
        <w:rPr>
          <w:rFonts w:ascii="Times New Roman" w:hAnsi="Times New Roman"/>
          <w:spacing w:val="-12"/>
          <w:sz w:val="28"/>
          <w:szCs w:val="28"/>
        </w:rPr>
      </w:pPr>
    </w:p>
    <w:p w:rsidR="0085706E" w:rsidRPr="00B950C0" w:rsidRDefault="0085706E" w:rsidP="0085706E">
      <w:pPr>
        <w:jc w:val="right"/>
        <w:rPr>
          <w:rFonts w:ascii="Times New Roman" w:hAnsi="Times New Roman"/>
          <w:spacing w:val="-12"/>
          <w:sz w:val="28"/>
          <w:szCs w:val="28"/>
        </w:rPr>
      </w:pPr>
    </w:p>
    <w:p w:rsidR="0085706E" w:rsidRPr="00B950C0" w:rsidRDefault="0085706E" w:rsidP="0085706E">
      <w:pPr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85706E" w:rsidRPr="00B950C0" w:rsidRDefault="0085706E" w:rsidP="0085706E">
      <w:pPr>
        <w:jc w:val="right"/>
        <w:rPr>
          <w:rFonts w:ascii="Times New Roman" w:hAnsi="Times New Roman"/>
          <w:spacing w:val="-12"/>
          <w:sz w:val="28"/>
          <w:szCs w:val="28"/>
        </w:rPr>
      </w:pPr>
      <w:r w:rsidRPr="00B950C0">
        <w:rPr>
          <w:rFonts w:ascii="Times New Roman" w:hAnsi="Times New Roman"/>
          <w:spacing w:val="-12"/>
          <w:sz w:val="28"/>
          <w:szCs w:val="28"/>
        </w:rPr>
        <w:t xml:space="preserve">       </w:t>
      </w:r>
    </w:p>
    <w:p w:rsidR="0085706E" w:rsidRPr="00B950C0" w:rsidRDefault="0085706E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950C0" w:rsidRPr="007C620F" w:rsidRDefault="00B950C0" w:rsidP="00B950C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7C620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Методические указания</w:t>
      </w:r>
    </w:p>
    <w:p w:rsidR="00B950C0" w:rsidRPr="007C620F" w:rsidRDefault="00B950C0" w:rsidP="00B950C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7C620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по выполнению самостоятельных работ</w:t>
      </w:r>
    </w:p>
    <w:p w:rsidR="0085706E" w:rsidRPr="007C620F" w:rsidRDefault="00B950C0" w:rsidP="00B950C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620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 учебной дисциплине</w:t>
      </w:r>
    </w:p>
    <w:p w:rsidR="0085706E" w:rsidRPr="007C620F" w:rsidRDefault="0085706E" w:rsidP="00B950C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620F">
        <w:rPr>
          <w:rFonts w:ascii="Times New Roman" w:hAnsi="Times New Roman"/>
          <w:b/>
          <w:bCs/>
          <w:sz w:val="28"/>
          <w:szCs w:val="28"/>
        </w:rPr>
        <w:t>Основы калькуляции и учета</w:t>
      </w:r>
    </w:p>
    <w:p w:rsidR="003D769B" w:rsidRPr="007C620F" w:rsidRDefault="003D769B" w:rsidP="003D769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C620F">
        <w:rPr>
          <w:rFonts w:ascii="Times New Roman" w:hAnsi="Times New Roman"/>
          <w:sz w:val="28"/>
          <w:szCs w:val="28"/>
        </w:rPr>
        <w:t>образовательной программы (ОП)</w:t>
      </w:r>
    </w:p>
    <w:p w:rsidR="003D769B" w:rsidRPr="007C620F" w:rsidRDefault="003D769B" w:rsidP="003D769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C620F">
        <w:rPr>
          <w:rFonts w:ascii="Times New Roman" w:hAnsi="Times New Roman"/>
          <w:sz w:val="28"/>
          <w:szCs w:val="28"/>
        </w:rPr>
        <w:t>по профессии СПО</w:t>
      </w:r>
    </w:p>
    <w:p w:rsidR="003D769B" w:rsidRPr="007C620F" w:rsidRDefault="003D769B" w:rsidP="003D7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C620F">
        <w:rPr>
          <w:rFonts w:ascii="Times New Roman" w:hAnsi="Times New Roman"/>
          <w:b/>
          <w:sz w:val="28"/>
          <w:szCs w:val="28"/>
          <w:u w:val="single"/>
        </w:rPr>
        <w:t>43.01.09. Повар, кондитер</w:t>
      </w:r>
    </w:p>
    <w:p w:rsidR="0085706E" w:rsidRPr="007C620F" w:rsidRDefault="0085706E" w:rsidP="00B950C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706E" w:rsidRPr="00B950C0" w:rsidRDefault="0085706E" w:rsidP="00B950C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706E" w:rsidRDefault="0085706E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ACD" w:rsidRDefault="00167ACD" w:rsidP="00104F65">
      <w:pPr>
        <w:rPr>
          <w:rFonts w:ascii="Times New Roman" w:hAnsi="Times New Roman"/>
          <w:sz w:val="28"/>
          <w:szCs w:val="28"/>
        </w:rPr>
      </w:pPr>
    </w:p>
    <w:p w:rsidR="00167ACD" w:rsidRDefault="00167ACD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ACD" w:rsidRDefault="00167ACD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ACD" w:rsidRDefault="00167ACD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5914" w:rsidRDefault="002E5914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5914" w:rsidRDefault="002E5914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5914" w:rsidRDefault="002E5914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ACD" w:rsidRDefault="00167ACD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167ACD" w:rsidRDefault="00167ACD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ACD" w:rsidRPr="00B950C0" w:rsidRDefault="00167ACD" w:rsidP="0085706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ACD" w:rsidRPr="00167ACD" w:rsidRDefault="00167ACD" w:rsidP="00167AC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0A1111">
        <w:rPr>
          <w:rFonts w:ascii="Times New Roman" w:hAnsi="Times New Roman"/>
          <w:bCs/>
          <w:sz w:val="28"/>
          <w:szCs w:val="28"/>
        </w:rPr>
        <w:t xml:space="preserve">Методические указания </w:t>
      </w:r>
      <w:r w:rsidRPr="000A1111">
        <w:rPr>
          <w:rFonts w:ascii="Times New Roman" w:hAnsi="Times New Roman"/>
          <w:sz w:val="28"/>
          <w:szCs w:val="28"/>
        </w:rPr>
        <w:t>разработаны на основе рабочей программы учебной ди</w:t>
      </w:r>
      <w:r w:rsidRPr="000A1111">
        <w:rPr>
          <w:rFonts w:ascii="Times New Roman" w:hAnsi="Times New Roman"/>
          <w:sz w:val="28"/>
          <w:szCs w:val="28"/>
        </w:rPr>
        <w:t>с</w:t>
      </w:r>
      <w:r w:rsidRPr="000A1111">
        <w:rPr>
          <w:rFonts w:ascii="Times New Roman" w:hAnsi="Times New Roman"/>
          <w:sz w:val="28"/>
          <w:szCs w:val="28"/>
        </w:rPr>
        <w:t>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11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67ACD">
        <w:rPr>
          <w:rFonts w:ascii="Times New Roman" w:hAnsi="Times New Roman"/>
          <w:bCs/>
          <w:sz w:val="28"/>
          <w:szCs w:val="28"/>
        </w:rPr>
        <w:t>Основы калькуляции и учета</w:t>
      </w:r>
      <w:r w:rsidRPr="000A1111">
        <w:rPr>
          <w:rFonts w:ascii="Times New Roman" w:hAnsi="Times New Roman"/>
          <w:sz w:val="28"/>
          <w:szCs w:val="28"/>
        </w:rPr>
        <w:t xml:space="preserve">» </w:t>
      </w:r>
      <w:r w:rsidRPr="000A1111">
        <w:rPr>
          <w:rFonts w:ascii="Times New Roman" w:hAnsi="Times New Roman"/>
          <w:bCs/>
          <w:sz w:val="28"/>
          <w:szCs w:val="28"/>
        </w:rPr>
        <w:t xml:space="preserve">по профессии  среднего профессионального образования (далее СПО)  подготовки квалифицированных рабочих, служащих </w:t>
      </w:r>
      <w:r w:rsidR="00DA6B2F" w:rsidRPr="00DA6B2F">
        <w:rPr>
          <w:rFonts w:ascii="Times New Roman" w:hAnsi="Times New Roman"/>
          <w:bCs/>
          <w:sz w:val="28"/>
          <w:szCs w:val="28"/>
        </w:rPr>
        <w:t>ест</w:t>
      </w:r>
      <w:r w:rsidR="00DA6B2F" w:rsidRPr="00DA6B2F">
        <w:rPr>
          <w:rFonts w:ascii="Times New Roman" w:hAnsi="Times New Roman"/>
          <w:bCs/>
          <w:sz w:val="28"/>
          <w:szCs w:val="28"/>
        </w:rPr>
        <w:t>е</w:t>
      </w:r>
      <w:r w:rsidR="00DA6B2F" w:rsidRPr="00DA6B2F">
        <w:rPr>
          <w:rFonts w:ascii="Times New Roman" w:hAnsi="Times New Roman"/>
          <w:bCs/>
          <w:sz w:val="28"/>
          <w:szCs w:val="28"/>
        </w:rPr>
        <w:t xml:space="preserve">ственнонаучного   профиля </w:t>
      </w:r>
      <w:r w:rsidRPr="000A1111">
        <w:rPr>
          <w:rFonts w:ascii="Times New Roman" w:hAnsi="Times New Roman"/>
          <w:b/>
          <w:bCs/>
          <w:sz w:val="28"/>
          <w:szCs w:val="28"/>
        </w:rPr>
        <w:t>Повар, кондитер.</w:t>
      </w:r>
    </w:p>
    <w:p w:rsidR="00167ACD" w:rsidRPr="000A1111" w:rsidRDefault="00167ACD" w:rsidP="00167A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/>
          <w:sz w:val="28"/>
          <w:szCs w:val="28"/>
        </w:rPr>
      </w:pPr>
    </w:p>
    <w:p w:rsidR="00167ACD" w:rsidRPr="00D43AA3" w:rsidRDefault="00167ACD" w:rsidP="00167A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167ACD" w:rsidRPr="00D43AA3" w:rsidRDefault="00167ACD" w:rsidP="00167A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b/>
          <w:sz w:val="28"/>
          <w:szCs w:val="28"/>
          <w:vertAlign w:val="superscript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  <w:r w:rsidRPr="000472EE">
        <w:rPr>
          <w:rFonts w:ascii="Times New Roman" w:hAnsi="Times New Roman"/>
          <w:b/>
          <w:sz w:val="28"/>
          <w:szCs w:val="28"/>
        </w:rPr>
        <w:t xml:space="preserve">Организация-разработчик: </w:t>
      </w:r>
      <w:r w:rsidRPr="000472EE">
        <w:rPr>
          <w:rFonts w:ascii="Times New Roman" w:hAnsi="Times New Roman"/>
          <w:sz w:val="28"/>
          <w:szCs w:val="28"/>
        </w:rPr>
        <w:t>Государственное бюджетное профессиональное  образ</w:t>
      </w:r>
      <w:r w:rsidRPr="000472EE">
        <w:rPr>
          <w:rFonts w:ascii="Times New Roman" w:hAnsi="Times New Roman"/>
          <w:sz w:val="28"/>
          <w:szCs w:val="28"/>
        </w:rPr>
        <w:t>о</w:t>
      </w:r>
      <w:r w:rsidRPr="000472EE">
        <w:rPr>
          <w:rFonts w:ascii="Times New Roman" w:hAnsi="Times New Roman"/>
          <w:sz w:val="28"/>
          <w:szCs w:val="28"/>
        </w:rPr>
        <w:t>вательное  учреждения Иркутской области «Тайшетский  промышленно-технологический техникум»</w:t>
      </w: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67ACD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67ACD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67ACD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67ACD" w:rsidRPr="008711B1" w:rsidRDefault="00167ACD" w:rsidP="002E5914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  <w:r w:rsidRPr="000472EE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E5914">
        <w:rPr>
          <w:rFonts w:ascii="Times New Roman" w:hAnsi="Times New Roman"/>
          <w:sz w:val="28"/>
          <w:szCs w:val="28"/>
        </w:rPr>
        <w:t xml:space="preserve">Шалаева Светлана Андреевна  </w:t>
      </w:r>
      <w:r w:rsidRPr="000472EE">
        <w:rPr>
          <w:rFonts w:ascii="Times New Roman" w:hAnsi="Times New Roman"/>
          <w:sz w:val="28"/>
          <w:szCs w:val="28"/>
        </w:rPr>
        <w:t>преподаватель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8711B1" w:rsidRPr="008711B1">
        <w:rPr>
          <w:rFonts w:ascii="Times New Roman" w:hAnsi="Times New Roman"/>
          <w:sz w:val="28"/>
          <w:szCs w:val="28"/>
        </w:rPr>
        <w:t>ГБПОУ ИО ТПТТ</w:t>
      </w: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Pr="000472EE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</w:p>
    <w:p w:rsidR="00167ACD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4"/>
          <w:szCs w:val="24"/>
        </w:rPr>
      </w:pPr>
    </w:p>
    <w:p w:rsidR="00167ACD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4"/>
          <w:szCs w:val="24"/>
        </w:rPr>
      </w:pPr>
    </w:p>
    <w:p w:rsidR="002E5914" w:rsidRDefault="002E5914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4"/>
          <w:szCs w:val="24"/>
        </w:rPr>
      </w:pPr>
    </w:p>
    <w:p w:rsidR="002E5914" w:rsidRDefault="002E5914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4"/>
          <w:szCs w:val="24"/>
        </w:rPr>
      </w:pPr>
    </w:p>
    <w:p w:rsidR="002E5914" w:rsidRDefault="002E5914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4"/>
          <w:szCs w:val="24"/>
        </w:rPr>
      </w:pPr>
    </w:p>
    <w:p w:rsidR="002E5914" w:rsidRDefault="002E5914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4"/>
          <w:szCs w:val="24"/>
        </w:rPr>
      </w:pPr>
    </w:p>
    <w:p w:rsidR="00167ACD" w:rsidRDefault="00167ACD" w:rsidP="00167ACD">
      <w:pPr>
        <w:pStyle w:val="a6"/>
        <w:tabs>
          <w:tab w:val="left" w:pos="567"/>
          <w:tab w:val="left" w:pos="9923"/>
        </w:tabs>
        <w:jc w:val="both"/>
        <w:rPr>
          <w:rFonts w:ascii="Times New Roman" w:hAnsi="Times New Roman"/>
          <w:sz w:val="24"/>
          <w:szCs w:val="24"/>
        </w:rPr>
      </w:pPr>
    </w:p>
    <w:p w:rsidR="00167ACD" w:rsidRPr="000012F0" w:rsidRDefault="00167ACD" w:rsidP="00167AC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1905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12F0">
        <w:rPr>
          <w:rFonts w:ascii="Times New Roman" w:hAnsi="Times New Roman"/>
          <w:sz w:val="28"/>
          <w:szCs w:val="28"/>
        </w:rPr>
        <w:t xml:space="preserve">Рассмотрена и одобрена  на заседании методической комиссии  профессионального цикла  протокол № </w:t>
      </w:r>
      <w:r w:rsidRPr="000012F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012F0">
        <w:rPr>
          <w:rFonts w:ascii="Times New Roman" w:hAnsi="Times New Roman"/>
          <w:sz w:val="28"/>
          <w:szCs w:val="28"/>
        </w:rPr>
        <w:t>о т</w:t>
      </w:r>
      <w:r w:rsidRPr="000012F0">
        <w:rPr>
          <w:rFonts w:ascii="Times New Roman" w:hAnsi="Times New Roman"/>
          <w:sz w:val="28"/>
          <w:szCs w:val="28"/>
          <w:u w:val="single"/>
        </w:rPr>
        <w:t>23.059.2019</w:t>
      </w:r>
      <w:r w:rsidRPr="000012F0">
        <w:rPr>
          <w:rFonts w:ascii="Times New Roman" w:hAnsi="Times New Roman"/>
          <w:sz w:val="28"/>
          <w:szCs w:val="28"/>
        </w:rPr>
        <w:t>г.</w:t>
      </w:r>
    </w:p>
    <w:p w:rsidR="00167ACD" w:rsidRPr="000012F0" w:rsidRDefault="00167ACD" w:rsidP="00167ACD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0012F0">
        <w:rPr>
          <w:rFonts w:ascii="Times New Roman" w:hAnsi="Times New Roman"/>
          <w:sz w:val="28"/>
          <w:szCs w:val="28"/>
        </w:rPr>
        <w:t>Мусифулина</w:t>
      </w:r>
      <w:proofErr w:type="spellEnd"/>
      <w:r w:rsidRPr="000012F0">
        <w:rPr>
          <w:rFonts w:ascii="Times New Roman" w:hAnsi="Times New Roman"/>
          <w:sz w:val="28"/>
          <w:szCs w:val="28"/>
        </w:rPr>
        <w:t xml:space="preserve"> М.Ш. _____</w:t>
      </w:r>
    </w:p>
    <w:p w:rsidR="00167ACD" w:rsidRPr="00642E9F" w:rsidRDefault="00167ACD" w:rsidP="00167ACD">
      <w:pPr>
        <w:jc w:val="center"/>
        <w:rPr>
          <w:b/>
        </w:rPr>
      </w:pPr>
    </w:p>
    <w:p w:rsidR="00CA1B4C" w:rsidRPr="00B63AE4" w:rsidRDefault="00CA1B4C" w:rsidP="0085706E">
      <w:pPr>
        <w:jc w:val="both"/>
        <w:rPr>
          <w:rFonts w:ascii="Times New Roman" w:hAnsi="Times New Roman"/>
          <w:b/>
          <w:sz w:val="24"/>
          <w:szCs w:val="24"/>
        </w:rPr>
      </w:pPr>
    </w:p>
    <w:p w:rsidR="0085706E" w:rsidRPr="00E04142" w:rsidRDefault="0085706E" w:rsidP="008570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4142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85706E" w:rsidRPr="00E04142" w:rsidRDefault="0085706E" w:rsidP="008570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208" w:type="dxa"/>
        <w:tblLook w:val="01E0" w:firstRow="1" w:lastRow="1" w:firstColumn="1" w:lastColumn="1" w:noHBand="0" w:noVBand="0"/>
      </w:tblPr>
      <w:tblGrid>
        <w:gridCol w:w="7905"/>
        <w:gridCol w:w="1303"/>
      </w:tblGrid>
      <w:tr w:rsidR="0085706E" w:rsidRPr="00E04142" w:rsidTr="001354F8">
        <w:tc>
          <w:tcPr>
            <w:tcW w:w="7905" w:type="dxa"/>
          </w:tcPr>
          <w:p w:rsidR="0085706E" w:rsidRPr="00E04142" w:rsidRDefault="0085706E" w:rsidP="00F8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85706E" w:rsidRPr="00E04142" w:rsidRDefault="0085706E" w:rsidP="00F814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стр.</w:t>
            </w:r>
          </w:p>
          <w:p w:rsidR="0085706E" w:rsidRPr="00E04142" w:rsidRDefault="0085706E" w:rsidP="00F814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06E" w:rsidRPr="00E04142" w:rsidTr="001354F8">
        <w:tc>
          <w:tcPr>
            <w:tcW w:w="7905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303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</w:tr>
      <w:tr w:rsidR="0085706E" w:rsidRPr="00E04142" w:rsidTr="001354F8">
        <w:tc>
          <w:tcPr>
            <w:tcW w:w="7905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 xml:space="preserve">ОСНОВНАЯ ЧАСТЬ </w:t>
            </w:r>
          </w:p>
          <w:p w:rsidR="0085706E" w:rsidRPr="00E04142" w:rsidRDefault="0085706E" w:rsidP="001354F8">
            <w:pPr>
              <w:pStyle w:val="a6"/>
              <w:rPr>
                <w:rStyle w:val="a5"/>
                <w:rFonts w:ascii="Times New Roman" w:hAnsi="Times New Roman"/>
                <w:bCs w:val="0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Самостоятельные работы №1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Style w:val="a5"/>
                <w:rFonts w:ascii="Times New Roman" w:hAnsi="Times New Roman"/>
                <w:b w:val="0"/>
                <w:bCs w:val="0"/>
                <w:sz w:val="28"/>
                <w:szCs w:val="28"/>
              </w:rPr>
              <w:t>Тема 1</w:t>
            </w:r>
            <w:r w:rsidRPr="00E04142">
              <w:rPr>
                <w:rStyle w:val="a5"/>
                <w:rFonts w:ascii="Times New Roman" w:hAnsi="Times New Roman"/>
                <w:sz w:val="28"/>
                <w:szCs w:val="28"/>
              </w:rPr>
              <w:t xml:space="preserve">. </w:t>
            </w:r>
            <w:r w:rsidRPr="00E04142">
              <w:rPr>
                <w:rFonts w:ascii="Times New Roman" w:hAnsi="Times New Roman"/>
                <w:sz w:val="28"/>
                <w:szCs w:val="28"/>
              </w:rPr>
              <w:t>Изучение ФЗ «О бухгалтерском учете»  от 06.12.2011 №402 ФЗ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Самостоятельные работы №2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142">
              <w:rPr>
                <w:rStyle w:val="a5"/>
                <w:rFonts w:ascii="Times New Roman" w:hAnsi="Times New Roman"/>
                <w:b w:val="0"/>
                <w:bCs w:val="0"/>
                <w:sz w:val="28"/>
                <w:szCs w:val="28"/>
              </w:rPr>
              <w:t>Тема 2.</w:t>
            </w:r>
            <w:r w:rsidRPr="00E04142">
              <w:rPr>
                <w:rStyle w:val="apple-converted-space"/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E04142">
              <w:rPr>
                <w:rFonts w:ascii="Times New Roman" w:hAnsi="Times New Roman"/>
                <w:sz w:val="28"/>
                <w:szCs w:val="28"/>
              </w:rPr>
              <w:t>Изучение Трудового кодекса РФ (Раздел XI Матер</w:t>
            </w:r>
            <w:r w:rsidRPr="00E04142">
              <w:rPr>
                <w:rFonts w:ascii="Times New Roman" w:hAnsi="Times New Roman"/>
                <w:sz w:val="28"/>
                <w:szCs w:val="28"/>
              </w:rPr>
              <w:t>и</w:t>
            </w:r>
            <w:r w:rsidRPr="00E04142">
              <w:rPr>
                <w:rFonts w:ascii="Times New Roman" w:hAnsi="Times New Roman"/>
                <w:sz w:val="28"/>
                <w:szCs w:val="28"/>
              </w:rPr>
              <w:t>альная ответственность  сторон трудового договора</w:t>
            </w:r>
          </w:p>
          <w:p w:rsidR="0085706E" w:rsidRPr="00E04142" w:rsidRDefault="0085706E" w:rsidP="001354F8">
            <w:pPr>
              <w:pStyle w:val="a6"/>
              <w:rPr>
                <w:rStyle w:val="a5"/>
                <w:rFonts w:ascii="Times New Roman" w:hAnsi="Times New Roman"/>
                <w:bCs w:val="0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Самостоятельные работы № 3</w:t>
            </w:r>
          </w:p>
          <w:p w:rsidR="0085706E" w:rsidRPr="00E04142" w:rsidRDefault="001354F8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Изучение Приказа Минфина РФ от 13.06.1995 N 49 (ред. от 08.11.2010) "Об утверждении  методических указаний по и</w:t>
            </w:r>
            <w:r w:rsidRPr="00E04142">
              <w:rPr>
                <w:rFonts w:ascii="Times New Roman" w:hAnsi="Times New Roman"/>
                <w:sz w:val="28"/>
                <w:szCs w:val="28"/>
              </w:rPr>
              <w:t>н</w:t>
            </w:r>
            <w:r w:rsidRPr="00E04142">
              <w:rPr>
                <w:rFonts w:ascii="Times New Roman" w:hAnsi="Times New Roman"/>
                <w:sz w:val="28"/>
                <w:szCs w:val="28"/>
              </w:rPr>
              <w:t>вентаризации,  имущества и финансовых обязательств.</w:t>
            </w:r>
          </w:p>
          <w:p w:rsidR="0085706E" w:rsidRPr="00E04142" w:rsidRDefault="0085706E" w:rsidP="001354F8">
            <w:pPr>
              <w:pStyle w:val="a6"/>
              <w:rPr>
                <w:rStyle w:val="a5"/>
                <w:rFonts w:ascii="Times New Roman" w:hAnsi="Times New Roman"/>
                <w:bCs w:val="0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Самостоятельные работы № 4</w:t>
            </w:r>
          </w:p>
          <w:p w:rsidR="001354F8" w:rsidRPr="00E04142" w:rsidRDefault="001354F8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Изучение Закона РФ от 07.02.1992 N 2300-1 (ред. от 03.07.2016) «О защите прав потребителей»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Самостоятельные работы № 5</w:t>
            </w:r>
          </w:p>
          <w:p w:rsidR="0085706E" w:rsidRPr="00E04142" w:rsidRDefault="001354F8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Изучение правил розничной торговли (текст по состоянию на 18.01.2016 г.) Утверждены Постановлением Правительства Российской Федерации от 19 № 55 января 1998 года</w:t>
            </w:r>
          </w:p>
        </w:tc>
        <w:tc>
          <w:tcPr>
            <w:tcW w:w="1303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06E" w:rsidRPr="00E04142" w:rsidTr="001354F8">
        <w:tc>
          <w:tcPr>
            <w:tcW w:w="7905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1303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85706E" w:rsidRPr="00E04142" w:rsidTr="001354F8">
        <w:tc>
          <w:tcPr>
            <w:tcW w:w="7905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Список используемых источников</w:t>
            </w:r>
          </w:p>
        </w:tc>
        <w:tc>
          <w:tcPr>
            <w:tcW w:w="1303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85706E" w:rsidRPr="00E04142" w:rsidTr="001354F8">
        <w:tc>
          <w:tcPr>
            <w:tcW w:w="7905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E0414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0414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63AE4" w:rsidRPr="00E04142" w:rsidRDefault="00B63AE4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ФЗ «О бухгалтерском учете»  от 06.12.2011 №402 ФЗ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0414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ПРИЛОЖЕНИЕ </w:t>
            </w:r>
            <w:r w:rsidRPr="00E04142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E0414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85706E" w:rsidRPr="00E04142" w:rsidRDefault="00D939C4" w:rsidP="001354F8">
            <w:pPr>
              <w:pStyle w:val="a6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Трудовой кодекс</w:t>
            </w:r>
            <w:r w:rsidR="00B63AE4" w:rsidRPr="00E04142">
              <w:rPr>
                <w:rFonts w:ascii="Times New Roman" w:hAnsi="Times New Roman"/>
                <w:sz w:val="28"/>
                <w:szCs w:val="28"/>
              </w:rPr>
              <w:t xml:space="preserve"> РФ (Раздел XI Материальная ответственность  сторон трудового договора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Pr="00E0414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III</w:t>
            </w:r>
            <w:r w:rsidRPr="00E0414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85706E" w:rsidRPr="00E04142" w:rsidRDefault="00D939C4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Приказ</w:t>
            </w:r>
            <w:r w:rsidR="00B63AE4" w:rsidRPr="00E04142">
              <w:rPr>
                <w:rFonts w:ascii="Times New Roman" w:hAnsi="Times New Roman"/>
                <w:sz w:val="28"/>
                <w:szCs w:val="28"/>
              </w:rPr>
              <w:t xml:space="preserve"> Минфина РФ от 13.06.1995 N 49 (ред. от 08.11.2010) "Об утверждении  методических указаний по инвентаризации,  имущества и финансовых обязательств.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14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Pr="00E0414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E0414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D939C4" w:rsidRPr="00E04142" w:rsidRDefault="00D939C4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Закон РФ от 07.02.1992 N 2300-1 (ред. от 03.07.2016) «О защите прав потребителей»</w:t>
            </w:r>
          </w:p>
          <w:p w:rsidR="00D939C4" w:rsidRPr="00E04142" w:rsidRDefault="0085706E" w:rsidP="001354F8">
            <w:pPr>
              <w:pStyle w:val="a6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14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Pr="00E0414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</w:p>
          <w:p w:rsidR="0085706E" w:rsidRPr="00E04142" w:rsidRDefault="00D939C4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Правила розничной торговли (текст по состоянию на 18.01.2016 г.) Утверждены Постановлением Правительства Российской Федерации от 19 № 55 января 1998 года</w:t>
            </w:r>
            <w:r w:rsidR="0085706E" w:rsidRPr="00E0414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03" w:type="dxa"/>
          </w:tcPr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18-19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20-21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23-24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04142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5706E" w:rsidRPr="00E04142" w:rsidRDefault="0085706E" w:rsidP="001354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1E0F" w:rsidRPr="00E04142" w:rsidRDefault="00631E0F">
      <w:pPr>
        <w:rPr>
          <w:rFonts w:ascii="Times New Roman" w:hAnsi="Times New Roman"/>
          <w:sz w:val="28"/>
          <w:szCs w:val="28"/>
        </w:rPr>
      </w:pPr>
    </w:p>
    <w:p w:rsidR="00631E0F" w:rsidRPr="00E04142" w:rsidRDefault="00631E0F" w:rsidP="00CA1B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414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631E0F" w:rsidRPr="00E04142" w:rsidRDefault="00631E0F" w:rsidP="00631E0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31E0F" w:rsidRPr="00167ACD" w:rsidRDefault="00167ACD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31E0F" w:rsidRPr="00167ACD">
        <w:rPr>
          <w:rFonts w:ascii="Times New Roman" w:hAnsi="Times New Roman"/>
          <w:sz w:val="28"/>
          <w:szCs w:val="28"/>
        </w:rPr>
        <w:t>Целью самостоятельной работы студентов является овладение фундаментал</w:t>
      </w:r>
      <w:r w:rsidR="00631E0F" w:rsidRPr="00167ACD">
        <w:rPr>
          <w:rFonts w:ascii="Times New Roman" w:hAnsi="Times New Roman"/>
          <w:sz w:val="28"/>
          <w:szCs w:val="28"/>
        </w:rPr>
        <w:t>ь</w:t>
      </w:r>
      <w:r w:rsidR="00631E0F" w:rsidRPr="00167ACD">
        <w:rPr>
          <w:rFonts w:ascii="Times New Roman" w:hAnsi="Times New Roman"/>
          <w:sz w:val="28"/>
          <w:szCs w:val="28"/>
        </w:rPr>
        <w:t>ными знаниями, профессиональными умениями и навыками, опытом творческой, и</w:t>
      </w:r>
      <w:r w:rsidR="00631E0F" w:rsidRPr="00167ACD">
        <w:rPr>
          <w:rFonts w:ascii="Times New Roman" w:hAnsi="Times New Roman"/>
          <w:sz w:val="28"/>
          <w:szCs w:val="28"/>
        </w:rPr>
        <w:t>с</w:t>
      </w:r>
      <w:r w:rsidR="00631E0F" w:rsidRPr="00167ACD">
        <w:rPr>
          <w:rFonts w:ascii="Times New Roman" w:hAnsi="Times New Roman"/>
          <w:sz w:val="28"/>
          <w:szCs w:val="28"/>
        </w:rPr>
        <w:t>следовательской деятельности. Самостоятельная работа студентов способствует разв</w:t>
      </w:r>
      <w:r w:rsidR="00631E0F" w:rsidRPr="00167ACD">
        <w:rPr>
          <w:rFonts w:ascii="Times New Roman" w:hAnsi="Times New Roman"/>
          <w:sz w:val="28"/>
          <w:szCs w:val="28"/>
        </w:rPr>
        <w:t>и</w:t>
      </w:r>
      <w:r w:rsidR="00631E0F" w:rsidRPr="00167ACD">
        <w:rPr>
          <w:rFonts w:ascii="Times New Roman" w:hAnsi="Times New Roman"/>
          <w:sz w:val="28"/>
          <w:szCs w:val="28"/>
        </w:rPr>
        <w:t xml:space="preserve">тию ответственности и организованности, творческого подхода к решению проблем учебного и профессионального уровня. </w:t>
      </w:r>
    </w:p>
    <w:p w:rsidR="00631E0F" w:rsidRPr="00167ACD" w:rsidRDefault="009A7C07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31E0F" w:rsidRPr="00167ACD">
        <w:rPr>
          <w:rFonts w:ascii="Times New Roman" w:hAnsi="Times New Roman"/>
          <w:sz w:val="28"/>
          <w:szCs w:val="28"/>
        </w:rPr>
        <w:t xml:space="preserve">Объем самостоятельной работы определяется государственным образовательным стандартом. Самостоятельная работа является обязательной для каждого студента и определяется учебным планом. </w:t>
      </w:r>
    </w:p>
    <w:p w:rsidR="00631E0F" w:rsidRPr="00167ACD" w:rsidRDefault="009A7C07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1E0F" w:rsidRPr="00167ACD">
        <w:rPr>
          <w:rFonts w:ascii="Times New Roman" w:hAnsi="Times New Roman"/>
          <w:sz w:val="28"/>
          <w:szCs w:val="28"/>
        </w:rPr>
        <w:t>Контроль самостоятельной работы и оценка ее результатов организуется как еди</w:t>
      </w:r>
      <w:r w:rsidR="00631E0F" w:rsidRPr="00167ACD">
        <w:rPr>
          <w:rFonts w:ascii="Times New Roman" w:hAnsi="Times New Roman"/>
          <w:sz w:val="28"/>
          <w:szCs w:val="28"/>
        </w:rPr>
        <w:t>н</w:t>
      </w:r>
      <w:r w:rsidR="00631E0F" w:rsidRPr="00167ACD">
        <w:rPr>
          <w:rFonts w:ascii="Times New Roman" w:hAnsi="Times New Roman"/>
          <w:sz w:val="28"/>
          <w:szCs w:val="28"/>
        </w:rPr>
        <w:t>ство двух форм:</w:t>
      </w:r>
    </w:p>
    <w:p w:rsidR="00631E0F" w:rsidRPr="00167ACD" w:rsidRDefault="00631E0F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 xml:space="preserve">         - самоконтроль;</w:t>
      </w:r>
    </w:p>
    <w:p w:rsidR="00631E0F" w:rsidRPr="00167ACD" w:rsidRDefault="00167ACD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31E0F" w:rsidRPr="00167ACD">
        <w:rPr>
          <w:rFonts w:ascii="Times New Roman" w:hAnsi="Times New Roman"/>
          <w:sz w:val="28"/>
          <w:szCs w:val="28"/>
        </w:rPr>
        <w:t xml:space="preserve">  -контроль и оценка со стороны педагога.</w:t>
      </w:r>
    </w:p>
    <w:p w:rsidR="00631E0F" w:rsidRPr="00167ACD" w:rsidRDefault="00631E0F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>Настоящие методические ре</w:t>
      </w:r>
      <w:r w:rsidR="00240228" w:rsidRPr="00167ACD">
        <w:rPr>
          <w:rFonts w:ascii="Times New Roman" w:hAnsi="Times New Roman"/>
          <w:sz w:val="28"/>
          <w:szCs w:val="28"/>
        </w:rPr>
        <w:t xml:space="preserve">комендации разработаны  по  дисциплине </w:t>
      </w:r>
      <w:r w:rsidRPr="00167ACD">
        <w:rPr>
          <w:rFonts w:ascii="Times New Roman" w:hAnsi="Times New Roman"/>
          <w:sz w:val="28"/>
          <w:szCs w:val="28"/>
        </w:rPr>
        <w:t xml:space="preserve"> Техническое оснащение и организация рабочего места является звеном профессионального цикла ФГОС по профессии 43.01.09. «Повар, кондитер».</w:t>
      </w:r>
    </w:p>
    <w:p w:rsidR="00631E0F" w:rsidRPr="00167ACD" w:rsidRDefault="00631E0F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b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>Результатами освоения учебной дисциплины обучающийся должен УМЕТЬ:</w:t>
      </w:r>
    </w:p>
    <w:p w:rsidR="00631E0F" w:rsidRPr="00167ACD" w:rsidRDefault="00631E0F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>Оформлять документы первичной отчетности и вести учет сырья, готовой и  реал</w:t>
      </w:r>
      <w:r w:rsidRPr="00167ACD">
        <w:rPr>
          <w:rFonts w:ascii="Times New Roman" w:hAnsi="Times New Roman"/>
          <w:sz w:val="28"/>
          <w:szCs w:val="28"/>
        </w:rPr>
        <w:t>и</w:t>
      </w:r>
      <w:r w:rsidRPr="00167ACD">
        <w:rPr>
          <w:rFonts w:ascii="Times New Roman" w:hAnsi="Times New Roman"/>
          <w:sz w:val="28"/>
          <w:szCs w:val="28"/>
        </w:rPr>
        <w:t>зованной продукции и полуфабрикатов на производстве,  оформлять документы пе</w:t>
      </w:r>
      <w:r w:rsidRPr="00167ACD">
        <w:rPr>
          <w:rFonts w:ascii="Times New Roman" w:hAnsi="Times New Roman"/>
          <w:sz w:val="28"/>
          <w:szCs w:val="28"/>
        </w:rPr>
        <w:t>р</w:t>
      </w:r>
      <w:r w:rsidRPr="00167ACD">
        <w:rPr>
          <w:rFonts w:ascii="Times New Roman" w:hAnsi="Times New Roman"/>
          <w:sz w:val="28"/>
          <w:szCs w:val="28"/>
        </w:rPr>
        <w:t xml:space="preserve">вичной отчетности по учету сырья, товаров и тары в кладовой организации питания;   составлять товарный отчет за день; </w:t>
      </w:r>
      <w:r w:rsidRPr="00167ACD">
        <w:rPr>
          <w:rFonts w:ascii="Times New Roman" w:hAnsi="Times New Roman"/>
          <w:b/>
          <w:sz w:val="28"/>
          <w:szCs w:val="28"/>
        </w:rPr>
        <w:t xml:space="preserve">  </w:t>
      </w:r>
      <w:r w:rsidRPr="00167ACD">
        <w:rPr>
          <w:rFonts w:ascii="Times New Roman" w:hAnsi="Times New Roman"/>
          <w:sz w:val="28"/>
          <w:szCs w:val="28"/>
        </w:rPr>
        <w:t>определять процентную долю потерь на произво</w:t>
      </w:r>
      <w:r w:rsidRPr="00167ACD">
        <w:rPr>
          <w:rFonts w:ascii="Times New Roman" w:hAnsi="Times New Roman"/>
          <w:sz w:val="28"/>
          <w:szCs w:val="28"/>
        </w:rPr>
        <w:t>д</w:t>
      </w:r>
      <w:r w:rsidRPr="00167ACD">
        <w:rPr>
          <w:rFonts w:ascii="Times New Roman" w:hAnsi="Times New Roman"/>
          <w:sz w:val="28"/>
          <w:szCs w:val="28"/>
        </w:rPr>
        <w:t>стве при различных видах   обработки сырья;  составлять план-меню, работать со сбо</w:t>
      </w:r>
      <w:r w:rsidRPr="00167ACD">
        <w:rPr>
          <w:rFonts w:ascii="Times New Roman" w:hAnsi="Times New Roman"/>
          <w:sz w:val="28"/>
          <w:szCs w:val="28"/>
        </w:rPr>
        <w:t>р</w:t>
      </w:r>
      <w:r w:rsidRPr="00167ACD">
        <w:rPr>
          <w:rFonts w:ascii="Times New Roman" w:hAnsi="Times New Roman"/>
          <w:sz w:val="28"/>
          <w:szCs w:val="28"/>
        </w:rPr>
        <w:t>ником рецептур блюд и кулинарных изделий, технологическими и технико - технолог</w:t>
      </w:r>
      <w:r w:rsidRPr="00167ACD">
        <w:rPr>
          <w:rFonts w:ascii="Times New Roman" w:hAnsi="Times New Roman"/>
          <w:sz w:val="28"/>
          <w:szCs w:val="28"/>
        </w:rPr>
        <w:t>и</w:t>
      </w:r>
      <w:r w:rsidRPr="00167ACD">
        <w:rPr>
          <w:rFonts w:ascii="Times New Roman" w:hAnsi="Times New Roman"/>
          <w:sz w:val="28"/>
          <w:szCs w:val="28"/>
        </w:rPr>
        <w:t>ческими картами;</w:t>
      </w:r>
      <w:r w:rsidRPr="00167ACD">
        <w:rPr>
          <w:rFonts w:ascii="Times New Roman" w:hAnsi="Times New Roman"/>
          <w:b/>
          <w:sz w:val="28"/>
          <w:szCs w:val="28"/>
        </w:rPr>
        <w:t xml:space="preserve"> </w:t>
      </w:r>
      <w:r w:rsidRPr="00167ACD">
        <w:rPr>
          <w:rFonts w:ascii="Times New Roman" w:hAnsi="Times New Roman"/>
          <w:sz w:val="28"/>
          <w:szCs w:val="28"/>
        </w:rPr>
        <w:t xml:space="preserve"> рассчитывать цены на готовую продукцию и полуфабрикаты со</w:t>
      </w:r>
      <w:r w:rsidRPr="00167ACD">
        <w:rPr>
          <w:rFonts w:ascii="Times New Roman" w:hAnsi="Times New Roman"/>
          <w:sz w:val="28"/>
          <w:szCs w:val="28"/>
        </w:rPr>
        <w:t>б</w:t>
      </w:r>
      <w:r w:rsidRPr="00167ACD">
        <w:rPr>
          <w:rFonts w:ascii="Times New Roman" w:hAnsi="Times New Roman"/>
          <w:sz w:val="28"/>
          <w:szCs w:val="28"/>
        </w:rPr>
        <w:t>ственного производства, оформлять калькуляционные карточки;  участвовать в пров</w:t>
      </w:r>
      <w:r w:rsidRPr="00167ACD">
        <w:rPr>
          <w:rFonts w:ascii="Times New Roman" w:hAnsi="Times New Roman"/>
          <w:sz w:val="28"/>
          <w:szCs w:val="28"/>
        </w:rPr>
        <w:t>е</w:t>
      </w:r>
      <w:r w:rsidRPr="00167ACD">
        <w:rPr>
          <w:rFonts w:ascii="Times New Roman" w:hAnsi="Times New Roman"/>
          <w:sz w:val="28"/>
          <w:szCs w:val="28"/>
        </w:rPr>
        <w:t>дении инвентаризации в кладовой и на производстве;</w:t>
      </w:r>
      <w:r w:rsidRPr="00167ACD">
        <w:rPr>
          <w:rFonts w:ascii="Times New Roman" w:hAnsi="Times New Roman"/>
          <w:b/>
          <w:sz w:val="28"/>
          <w:szCs w:val="28"/>
        </w:rPr>
        <w:t xml:space="preserve">  </w:t>
      </w:r>
      <w:r w:rsidRPr="00167ACD">
        <w:rPr>
          <w:rFonts w:ascii="Times New Roman" w:hAnsi="Times New Roman"/>
          <w:sz w:val="28"/>
          <w:szCs w:val="28"/>
        </w:rPr>
        <w:t xml:space="preserve"> пользоваться контрольно-кассовыми машинами или средствами автоматизации при расчетах с потребителями; принимать оплату наличными деньгами;  принимать и оформлять безналичные плат</w:t>
      </w:r>
      <w:r w:rsidRPr="00167ACD">
        <w:rPr>
          <w:rFonts w:ascii="Times New Roman" w:hAnsi="Times New Roman"/>
          <w:sz w:val="28"/>
          <w:szCs w:val="28"/>
        </w:rPr>
        <w:t>е</w:t>
      </w:r>
      <w:r w:rsidRPr="00167ACD">
        <w:rPr>
          <w:rFonts w:ascii="Times New Roman" w:hAnsi="Times New Roman"/>
          <w:sz w:val="28"/>
          <w:szCs w:val="28"/>
        </w:rPr>
        <w:t>жи,</w:t>
      </w:r>
      <w:r w:rsidRPr="00167ACD">
        <w:rPr>
          <w:rFonts w:ascii="Times New Roman" w:hAnsi="Times New Roman"/>
          <w:b/>
          <w:sz w:val="28"/>
          <w:szCs w:val="28"/>
        </w:rPr>
        <w:t xml:space="preserve"> </w:t>
      </w:r>
      <w:r w:rsidRPr="00167ACD">
        <w:rPr>
          <w:rFonts w:ascii="Times New Roman" w:hAnsi="Times New Roman"/>
          <w:sz w:val="28"/>
          <w:szCs w:val="28"/>
        </w:rPr>
        <w:t xml:space="preserve"> составлять отчеты по платежам.</w:t>
      </w:r>
    </w:p>
    <w:p w:rsidR="00BC2072" w:rsidRPr="00167ACD" w:rsidRDefault="00631E0F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BC2072" w:rsidRPr="00167ACD" w:rsidRDefault="00BC2072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 xml:space="preserve">ФЗ «О бухгалтерском учете»,  </w:t>
      </w:r>
    </w:p>
    <w:p w:rsidR="00BC2072" w:rsidRPr="00167ACD" w:rsidRDefault="00BC2072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>Трудовой кодекс РФ (Раздел XI Материальная ответственность  сторон трудового договора.</w:t>
      </w:r>
    </w:p>
    <w:p w:rsidR="00BC2072" w:rsidRPr="00167ACD" w:rsidRDefault="00BC2072" w:rsidP="009A7C07">
      <w:pPr>
        <w:pStyle w:val="a6"/>
        <w:spacing w:line="276" w:lineRule="auto"/>
        <w:ind w:right="-143" w:firstLine="426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 xml:space="preserve"> Приказ Минфина РФ от 13.06.1995 N 49 (ред. от 08.11.2010) "Об утверждении  м</w:t>
      </w:r>
      <w:r w:rsidRPr="00167ACD">
        <w:rPr>
          <w:rFonts w:ascii="Times New Roman" w:hAnsi="Times New Roman"/>
          <w:sz w:val="28"/>
          <w:szCs w:val="28"/>
        </w:rPr>
        <w:t>е</w:t>
      </w:r>
      <w:r w:rsidRPr="00167ACD">
        <w:rPr>
          <w:rFonts w:ascii="Times New Roman" w:hAnsi="Times New Roman"/>
          <w:sz w:val="28"/>
          <w:szCs w:val="28"/>
        </w:rPr>
        <w:t>тодических указаний по инвентаризации,  имущества и финансовых обязательств.</w:t>
      </w:r>
    </w:p>
    <w:p w:rsidR="00BC2072" w:rsidRPr="00167ACD" w:rsidRDefault="00BC2072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 xml:space="preserve"> Закон РФ от 07.02.1992 N 2300-1 (ред. от 03.07.2016) «О защите прав потребителей»</w:t>
      </w:r>
    </w:p>
    <w:p w:rsidR="00BC2072" w:rsidRPr="00167ACD" w:rsidRDefault="00BC2072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t>Правила розничной торговли (текст по состоянию на 18.01.2016 г.) Утверждены П</w:t>
      </w:r>
      <w:r w:rsidRPr="00167ACD">
        <w:rPr>
          <w:rFonts w:ascii="Times New Roman" w:hAnsi="Times New Roman"/>
          <w:sz w:val="28"/>
          <w:szCs w:val="28"/>
        </w:rPr>
        <w:t>о</w:t>
      </w:r>
      <w:r w:rsidRPr="00167ACD">
        <w:rPr>
          <w:rFonts w:ascii="Times New Roman" w:hAnsi="Times New Roman"/>
          <w:sz w:val="28"/>
          <w:szCs w:val="28"/>
        </w:rPr>
        <w:t>становлением Правительства Российской Федерации от 19 № 55 января 1998 года</w:t>
      </w:r>
    </w:p>
    <w:p w:rsidR="00BC2072" w:rsidRPr="00167ACD" w:rsidRDefault="00BC2072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</w:p>
    <w:p w:rsidR="00BC2072" w:rsidRPr="00167ACD" w:rsidRDefault="00BC2072" w:rsidP="009A7C07">
      <w:pPr>
        <w:pStyle w:val="a6"/>
        <w:spacing w:line="276" w:lineRule="auto"/>
        <w:ind w:right="-143" w:firstLine="426"/>
        <w:jc w:val="both"/>
        <w:rPr>
          <w:rFonts w:ascii="Times New Roman" w:hAnsi="Times New Roman"/>
          <w:sz w:val="28"/>
          <w:szCs w:val="28"/>
        </w:rPr>
      </w:pPr>
      <w:r w:rsidRPr="00167ACD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="00631E0F" w:rsidRPr="00167ACD">
        <w:rPr>
          <w:rFonts w:ascii="Times New Roman" w:hAnsi="Times New Roman"/>
          <w:sz w:val="28"/>
          <w:szCs w:val="28"/>
        </w:rPr>
        <w:t>Виды учета, требования, предъявляемые к учету; задачи бухгалтерского учета; предмет и метод бухгалтерского учета,  элементы бухгалтерского учета,  принципы и формы организации бухгалтерского учета, особенности организации бухгалтерского учета в общественном питании; основные направления совершенствования, учета и контроля отчетности на  современном этапе, формы документов, применяемых в орг</w:t>
      </w:r>
      <w:r w:rsidR="00631E0F" w:rsidRPr="00167ACD">
        <w:rPr>
          <w:rFonts w:ascii="Times New Roman" w:hAnsi="Times New Roman"/>
          <w:sz w:val="28"/>
          <w:szCs w:val="28"/>
        </w:rPr>
        <w:t>а</w:t>
      </w:r>
      <w:r w:rsidR="00631E0F" w:rsidRPr="00167ACD">
        <w:rPr>
          <w:rFonts w:ascii="Times New Roman" w:hAnsi="Times New Roman"/>
          <w:sz w:val="28"/>
          <w:szCs w:val="28"/>
        </w:rPr>
        <w:t>низациях питания, их классификацию;    требования, предъявляемые к содержанию и оформлению документов;</w:t>
      </w:r>
      <w:proofErr w:type="gramEnd"/>
      <w:r w:rsidR="00631E0F" w:rsidRPr="00167ACD">
        <w:rPr>
          <w:rFonts w:ascii="Times New Roman" w:hAnsi="Times New Roman"/>
          <w:sz w:val="28"/>
          <w:szCs w:val="28"/>
        </w:rPr>
        <w:t xml:space="preserve"> </w:t>
      </w:r>
      <w:r w:rsidR="00631E0F" w:rsidRPr="00167ACD">
        <w:rPr>
          <w:rFonts w:ascii="Times New Roman" w:hAnsi="Times New Roman"/>
          <w:b/>
          <w:sz w:val="28"/>
          <w:szCs w:val="28"/>
        </w:rPr>
        <w:t xml:space="preserve"> </w:t>
      </w:r>
      <w:r w:rsidR="00631E0F" w:rsidRPr="00167ACD">
        <w:rPr>
          <w:rFonts w:ascii="Times New Roman" w:hAnsi="Times New Roman"/>
          <w:sz w:val="28"/>
          <w:szCs w:val="28"/>
        </w:rPr>
        <w:t>права, обязанности и ответственность главного бухгалтера;  понятие цены, ее элементы, виды цен, понятие калькуляции и порядок определения  розничных цен на продукцию собственного производства;  понятие товарооборота предприятий питания, его виды и методы расчета, сущность плана-меню, его назнач</w:t>
      </w:r>
      <w:r w:rsidR="00631E0F" w:rsidRPr="00167ACD">
        <w:rPr>
          <w:rFonts w:ascii="Times New Roman" w:hAnsi="Times New Roman"/>
          <w:sz w:val="28"/>
          <w:szCs w:val="28"/>
        </w:rPr>
        <w:t>е</w:t>
      </w:r>
      <w:r w:rsidR="00631E0F" w:rsidRPr="00167ACD">
        <w:rPr>
          <w:rFonts w:ascii="Times New Roman" w:hAnsi="Times New Roman"/>
          <w:sz w:val="28"/>
          <w:szCs w:val="28"/>
        </w:rPr>
        <w:t>ние, виды, порядок составления;  правила документального оформления  движения м</w:t>
      </w:r>
      <w:r w:rsidR="00631E0F" w:rsidRPr="00167ACD">
        <w:rPr>
          <w:rFonts w:ascii="Times New Roman" w:hAnsi="Times New Roman"/>
          <w:sz w:val="28"/>
          <w:szCs w:val="28"/>
        </w:rPr>
        <w:t>а</w:t>
      </w:r>
      <w:r w:rsidR="00631E0F" w:rsidRPr="00167ACD">
        <w:rPr>
          <w:rFonts w:ascii="Times New Roman" w:hAnsi="Times New Roman"/>
          <w:sz w:val="28"/>
          <w:szCs w:val="28"/>
        </w:rPr>
        <w:t xml:space="preserve">териальных ценностей; </w:t>
      </w:r>
      <w:proofErr w:type="gramStart"/>
      <w:r w:rsidR="00631E0F" w:rsidRPr="00167ACD">
        <w:rPr>
          <w:rFonts w:ascii="Times New Roman" w:hAnsi="Times New Roman"/>
          <w:sz w:val="28"/>
          <w:szCs w:val="28"/>
        </w:rPr>
        <w:t>источники поступления продуктов и тары,  правила оприход</w:t>
      </w:r>
      <w:r w:rsidR="00631E0F" w:rsidRPr="00167ACD">
        <w:rPr>
          <w:rFonts w:ascii="Times New Roman" w:hAnsi="Times New Roman"/>
          <w:sz w:val="28"/>
          <w:szCs w:val="28"/>
        </w:rPr>
        <w:t>о</w:t>
      </w:r>
      <w:r w:rsidR="00631E0F" w:rsidRPr="00167ACD">
        <w:rPr>
          <w:rFonts w:ascii="Times New Roman" w:hAnsi="Times New Roman"/>
          <w:sz w:val="28"/>
          <w:szCs w:val="28"/>
        </w:rPr>
        <w:t>вания товаров и тары материально-ответственными лицами, реализованных и отпуще</w:t>
      </w:r>
      <w:r w:rsidR="00631E0F" w:rsidRPr="00167ACD">
        <w:rPr>
          <w:rFonts w:ascii="Times New Roman" w:hAnsi="Times New Roman"/>
          <w:sz w:val="28"/>
          <w:szCs w:val="28"/>
        </w:rPr>
        <w:t>н</w:t>
      </w:r>
      <w:r w:rsidR="00631E0F" w:rsidRPr="00167ACD">
        <w:rPr>
          <w:rFonts w:ascii="Times New Roman" w:hAnsi="Times New Roman"/>
          <w:sz w:val="28"/>
          <w:szCs w:val="28"/>
        </w:rPr>
        <w:t>ных товаров;  методику осуществления контроля за товарными запаса,  понятие и виды товарных потерь, методику их списания, методику проведения инвентаризации и выя</w:t>
      </w:r>
      <w:r w:rsidR="00631E0F" w:rsidRPr="00167ACD">
        <w:rPr>
          <w:rFonts w:ascii="Times New Roman" w:hAnsi="Times New Roman"/>
          <w:sz w:val="28"/>
          <w:szCs w:val="28"/>
        </w:rPr>
        <w:t>в</w:t>
      </w:r>
      <w:r w:rsidR="00631E0F" w:rsidRPr="00167ACD">
        <w:rPr>
          <w:rFonts w:ascii="Times New Roman" w:hAnsi="Times New Roman"/>
          <w:sz w:val="28"/>
          <w:szCs w:val="28"/>
        </w:rPr>
        <w:t>ления ее результатов;</w:t>
      </w:r>
      <w:r w:rsidR="00631E0F" w:rsidRPr="00167ACD">
        <w:rPr>
          <w:rFonts w:ascii="Times New Roman" w:hAnsi="Times New Roman"/>
          <w:b/>
          <w:sz w:val="28"/>
          <w:szCs w:val="28"/>
        </w:rPr>
        <w:t xml:space="preserve"> </w:t>
      </w:r>
      <w:r w:rsidR="00631E0F" w:rsidRPr="00167ACD">
        <w:rPr>
          <w:rFonts w:ascii="Times New Roman" w:hAnsi="Times New Roman"/>
          <w:sz w:val="28"/>
          <w:szCs w:val="28"/>
        </w:rPr>
        <w:t>понятие материальной ответственности, ее документальное оформление, отчетность  материально-ответственных лиц;</w:t>
      </w:r>
      <w:proofErr w:type="gramEnd"/>
      <w:r w:rsidR="00631E0F" w:rsidRPr="00167ACD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631E0F" w:rsidRPr="00167ACD">
        <w:rPr>
          <w:rFonts w:ascii="Times New Roman" w:hAnsi="Times New Roman"/>
          <w:sz w:val="28"/>
          <w:szCs w:val="28"/>
        </w:rPr>
        <w:t>порядок оформления и учета доверенностей, ассортимент меню и цены на готовую продукцию на день принятия пл</w:t>
      </w:r>
      <w:r w:rsidR="00631E0F" w:rsidRPr="00167ACD">
        <w:rPr>
          <w:rFonts w:ascii="Times New Roman" w:hAnsi="Times New Roman"/>
          <w:sz w:val="28"/>
          <w:szCs w:val="28"/>
        </w:rPr>
        <w:t>а</w:t>
      </w:r>
      <w:r w:rsidR="00631E0F" w:rsidRPr="00167ACD">
        <w:rPr>
          <w:rFonts w:ascii="Times New Roman" w:hAnsi="Times New Roman"/>
          <w:sz w:val="28"/>
          <w:szCs w:val="28"/>
        </w:rPr>
        <w:t>тежей;  правила торговли;  виды оплаты по платежам; виды и правила осуществления кассовых операций; правила и порядок расчетов с потребителями при оплате наличн</w:t>
      </w:r>
      <w:r w:rsidR="00631E0F" w:rsidRPr="00167ACD">
        <w:rPr>
          <w:rFonts w:ascii="Times New Roman" w:hAnsi="Times New Roman"/>
          <w:sz w:val="28"/>
          <w:szCs w:val="28"/>
        </w:rPr>
        <w:t>ы</w:t>
      </w:r>
      <w:r w:rsidR="00631E0F" w:rsidRPr="00167ACD">
        <w:rPr>
          <w:rFonts w:ascii="Times New Roman" w:hAnsi="Times New Roman"/>
          <w:sz w:val="28"/>
          <w:szCs w:val="28"/>
        </w:rPr>
        <w:t>ми деньгами и при  безналичной форме оплаты, правила поведения, степень отве</w:t>
      </w:r>
      <w:r w:rsidR="00631E0F" w:rsidRPr="00167ACD">
        <w:rPr>
          <w:rFonts w:ascii="Times New Roman" w:hAnsi="Times New Roman"/>
          <w:sz w:val="28"/>
          <w:szCs w:val="28"/>
        </w:rPr>
        <w:t>т</w:t>
      </w:r>
      <w:r w:rsidR="00631E0F" w:rsidRPr="00167ACD">
        <w:rPr>
          <w:rFonts w:ascii="Times New Roman" w:hAnsi="Times New Roman"/>
          <w:sz w:val="28"/>
          <w:szCs w:val="28"/>
        </w:rPr>
        <w:t>ственности за правильность расчетов с потребителями.</w:t>
      </w:r>
      <w:proofErr w:type="gramEnd"/>
    </w:p>
    <w:p w:rsidR="00BC2072" w:rsidRPr="00CA1B4C" w:rsidRDefault="00BC2072" w:rsidP="00BC2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1B4C">
        <w:rPr>
          <w:rFonts w:ascii="Times New Roman" w:hAnsi="Times New Roman"/>
          <w:sz w:val="28"/>
          <w:szCs w:val="28"/>
        </w:rPr>
        <w:t>1.2</w:t>
      </w:r>
      <w:r w:rsidRPr="00CA1B4C">
        <w:rPr>
          <w:rFonts w:ascii="Times New Roman" w:hAnsi="Times New Roman"/>
          <w:b/>
          <w:sz w:val="28"/>
          <w:szCs w:val="28"/>
        </w:rPr>
        <w:t xml:space="preserve"> Сводно-тематический план</w:t>
      </w:r>
      <w:r w:rsidRPr="00CA1B4C">
        <w:rPr>
          <w:rFonts w:ascii="Times New Roman" w:hAnsi="Times New Roman"/>
          <w:sz w:val="28"/>
          <w:szCs w:val="28"/>
        </w:rPr>
        <w:t xml:space="preserve"> </w:t>
      </w:r>
    </w:p>
    <w:p w:rsidR="00BC2072" w:rsidRPr="00CA1B4C" w:rsidRDefault="00BC2072" w:rsidP="00BC2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1B4C">
        <w:rPr>
          <w:rFonts w:ascii="Times New Roman" w:hAnsi="Times New Roman"/>
          <w:sz w:val="28"/>
          <w:szCs w:val="28"/>
        </w:rPr>
        <w:t xml:space="preserve">внеаудиторной самостоятельной работы  ОП 05 </w:t>
      </w:r>
      <w:r w:rsidRPr="00CA1B4C">
        <w:rPr>
          <w:rFonts w:ascii="Times New Roman" w:hAnsi="Times New Roman"/>
          <w:bCs/>
          <w:sz w:val="28"/>
          <w:szCs w:val="28"/>
        </w:rPr>
        <w:t>Основы калькуляции и учета</w:t>
      </w:r>
    </w:p>
    <w:p w:rsidR="00BC2072" w:rsidRPr="00CA1B4C" w:rsidRDefault="00BC2072" w:rsidP="00BC20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713"/>
        <w:gridCol w:w="4044"/>
        <w:gridCol w:w="1172"/>
      </w:tblGrid>
      <w:tr w:rsidR="00BC2072" w:rsidRPr="00B63AE4" w:rsidTr="00F8141A">
        <w:tc>
          <w:tcPr>
            <w:tcW w:w="715" w:type="dxa"/>
            <w:vAlign w:val="center"/>
          </w:tcPr>
          <w:p w:rsidR="00BC2072" w:rsidRPr="00B63AE4" w:rsidRDefault="00BC2072" w:rsidP="00F8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713" w:type="dxa"/>
            <w:vAlign w:val="center"/>
          </w:tcPr>
          <w:p w:rsidR="00BC2072" w:rsidRPr="00B63AE4" w:rsidRDefault="00BC2072" w:rsidP="00F8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4044" w:type="dxa"/>
            <w:vAlign w:val="center"/>
          </w:tcPr>
          <w:p w:rsidR="00BC2072" w:rsidRPr="00B63AE4" w:rsidRDefault="00BC2072" w:rsidP="006C1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Виды самостоятельных работ</w:t>
            </w:r>
          </w:p>
        </w:tc>
        <w:tc>
          <w:tcPr>
            <w:tcW w:w="1172" w:type="dxa"/>
            <w:vAlign w:val="center"/>
          </w:tcPr>
          <w:p w:rsidR="00BC2072" w:rsidRPr="00B63AE4" w:rsidRDefault="00BC2072" w:rsidP="00F814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3AE4">
              <w:rPr>
                <w:rFonts w:ascii="Times New Roman" w:hAnsi="Times New Roman"/>
                <w:sz w:val="24"/>
                <w:szCs w:val="24"/>
              </w:rPr>
              <w:t>Количет</w:t>
            </w:r>
            <w:proofErr w:type="spellEnd"/>
            <w:r w:rsidRPr="00B63AE4">
              <w:rPr>
                <w:rFonts w:ascii="Times New Roman" w:hAnsi="Times New Roman"/>
                <w:sz w:val="24"/>
                <w:szCs w:val="24"/>
              </w:rPr>
              <w:t>-во часов</w:t>
            </w:r>
          </w:p>
        </w:tc>
      </w:tr>
      <w:tr w:rsidR="00BC2072" w:rsidRPr="00B63AE4" w:rsidTr="00F8141A">
        <w:tc>
          <w:tcPr>
            <w:tcW w:w="715" w:type="dxa"/>
          </w:tcPr>
          <w:p w:rsidR="00BC2072" w:rsidRPr="00B63AE4" w:rsidRDefault="00BC2072" w:rsidP="00BC20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</w:tcPr>
          <w:p w:rsidR="00111C41" w:rsidRPr="00B63AE4" w:rsidRDefault="00111C41" w:rsidP="00111C4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Тема 1</w:t>
            </w:r>
            <w:r w:rsidRPr="00B63AE4">
              <w:rPr>
                <w:rStyle w:val="a5"/>
                <w:rFonts w:ascii="Times New Roman" w:hAnsi="Times New Roman"/>
                <w:sz w:val="24"/>
                <w:szCs w:val="24"/>
              </w:rPr>
              <w:t xml:space="preserve">. 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Изучение ФЗ «О бухга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л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терском учете»  от 06.12.2011 №402 ФЗ</w:t>
            </w:r>
          </w:p>
          <w:p w:rsidR="00BC2072" w:rsidRPr="00B63AE4" w:rsidRDefault="00111C41" w:rsidP="00111C4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Самостоятельные работы №2</w:t>
            </w:r>
          </w:p>
        </w:tc>
        <w:tc>
          <w:tcPr>
            <w:tcW w:w="4044" w:type="dxa"/>
          </w:tcPr>
          <w:p w:rsidR="00BC2072" w:rsidRPr="00B63AE4" w:rsidRDefault="006C1679" w:rsidP="00F814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письменной работы</w:t>
            </w:r>
          </w:p>
        </w:tc>
        <w:tc>
          <w:tcPr>
            <w:tcW w:w="1172" w:type="dxa"/>
          </w:tcPr>
          <w:p w:rsidR="00BC2072" w:rsidRPr="00B63AE4" w:rsidRDefault="00BC2072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072" w:rsidRPr="00B63AE4" w:rsidTr="00F8141A">
        <w:tc>
          <w:tcPr>
            <w:tcW w:w="715" w:type="dxa"/>
          </w:tcPr>
          <w:p w:rsidR="00BC2072" w:rsidRPr="00B63AE4" w:rsidRDefault="00BC2072" w:rsidP="00BC20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</w:tcPr>
          <w:p w:rsidR="00BC2072" w:rsidRPr="007C620F" w:rsidRDefault="00111C41" w:rsidP="00111C41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B63AE4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Тема 2.</w:t>
            </w:r>
            <w:r w:rsidRPr="00B63AE4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proofErr w:type="gramStart"/>
            <w:r w:rsidRPr="00B63AE4">
              <w:rPr>
                <w:rFonts w:ascii="Times New Roman" w:hAnsi="Times New Roman"/>
                <w:sz w:val="24"/>
                <w:szCs w:val="24"/>
              </w:rPr>
              <w:t>Изучение Трудового к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о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декса РФ (Раздел XI Материал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ь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ная ответственность  сторон тр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у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дового договора</w:t>
            </w:r>
            <w:proofErr w:type="gramEnd"/>
          </w:p>
        </w:tc>
        <w:tc>
          <w:tcPr>
            <w:tcW w:w="4044" w:type="dxa"/>
          </w:tcPr>
          <w:p w:rsidR="00BC2072" w:rsidRPr="00B63AE4" w:rsidRDefault="006C1679" w:rsidP="00F814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Написание доклада (сообщения)</w:t>
            </w:r>
          </w:p>
        </w:tc>
        <w:tc>
          <w:tcPr>
            <w:tcW w:w="1172" w:type="dxa"/>
            <w:vAlign w:val="center"/>
          </w:tcPr>
          <w:p w:rsidR="00BC2072" w:rsidRPr="00B63AE4" w:rsidRDefault="00BC2072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072" w:rsidRPr="00B63AE4" w:rsidRDefault="00BC2072" w:rsidP="00F8141A">
            <w:pPr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072" w:rsidRPr="00B63AE4" w:rsidTr="00F8141A">
        <w:tc>
          <w:tcPr>
            <w:tcW w:w="715" w:type="dxa"/>
          </w:tcPr>
          <w:p w:rsidR="00BC2072" w:rsidRPr="00B63AE4" w:rsidRDefault="00BC2072" w:rsidP="00BC20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</w:tcPr>
          <w:p w:rsidR="00111C41" w:rsidRPr="00B63AE4" w:rsidRDefault="00111C41" w:rsidP="00111C41">
            <w:pPr>
              <w:pStyle w:val="a6"/>
              <w:rPr>
                <w:rStyle w:val="a5"/>
                <w:rFonts w:ascii="Times New Roman" w:hAnsi="Times New Roman"/>
                <w:bCs w:val="0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Самостоятельные работы № 3</w:t>
            </w:r>
          </w:p>
          <w:p w:rsidR="00BC2072" w:rsidRPr="007C620F" w:rsidRDefault="00111C41" w:rsidP="00111C41">
            <w:pPr>
              <w:pStyle w:val="a6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Изучение Приказа Минфина РФ от 13.06.1995 N 49 (ред. от 08.11.2010) "Об утверждении  методических указаний по и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н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вентаризации,  имущества и ф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и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нансовых обязательств.</w:t>
            </w:r>
          </w:p>
        </w:tc>
        <w:tc>
          <w:tcPr>
            <w:tcW w:w="4044" w:type="dxa"/>
          </w:tcPr>
          <w:p w:rsidR="00BC2072" w:rsidRPr="00B63AE4" w:rsidRDefault="00E26D7C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Заполнить документы инвентариз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1172" w:type="dxa"/>
          </w:tcPr>
          <w:p w:rsidR="00BC2072" w:rsidRPr="00B63AE4" w:rsidRDefault="00BC2072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072" w:rsidRPr="00B63AE4" w:rsidTr="00F8141A">
        <w:tc>
          <w:tcPr>
            <w:tcW w:w="715" w:type="dxa"/>
          </w:tcPr>
          <w:p w:rsidR="00BC2072" w:rsidRPr="00B63AE4" w:rsidRDefault="00BC2072" w:rsidP="00BC20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</w:tcPr>
          <w:p w:rsidR="00111C41" w:rsidRPr="00B63AE4" w:rsidRDefault="00111C41" w:rsidP="00111C41">
            <w:pPr>
              <w:pStyle w:val="a6"/>
              <w:rPr>
                <w:rStyle w:val="a5"/>
                <w:rFonts w:ascii="Times New Roman" w:hAnsi="Times New Roman"/>
                <w:bCs w:val="0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Самостоятельные работы № 4</w:t>
            </w:r>
          </w:p>
          <w:p w:rsidR="00111C41" w:rsidRPr="00B63AE4" w:rsidRDefault="00111C41" w:rsidP="00111C4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Изучение Закона РФ от 07.02.1992 N 2300-1 (ред. от 03.07.2016) «О защите прав п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о</w:t>
            </w:r>
            <w:r w:rsidRPr="00B63AE4">
              <w:rPr>
                <w:rFonts w:ascii="Times New Roman" w:hAnsi="Times New Roman"/>
                <w:sz w:val="24"/>
                <w:szCs w:val="24"/>
              </w:rPr>
              <w:lastRenderedPageBreak/>
              <w:t>требителей»</w:t>
            </w:r>
          </w:p>
          <w:p w:rsidR="00BC2072" w:rsidRPr="00B63AE4" w:rsidRDefault="00BC2072" w:rsidP="00111C41">
            <w:pPr>
              <w:pStyle w:val="a6"/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44" w:type="dxa"/>
          </w:tcPr>
          <w:p w:rsidR="00BC2072" w:rsidRPr="00B63AE4" w:rsidRDefault="006C1679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Написание письменной работы</w:t>
            </w:r>
          </w:p>
        </w:tc>
        <w:tc>
          <w:tcPr>
            <w:tcW w:w="1172" w:type="dxa"/>
          </w:tcPr>
          <w:p w:rsidR="00BC2072" w:rsidRPr="00B63AE4" w:rsidRDefault="00BC2072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072" w:rsidRPr="00B63AE4" w:rsidTr="00F8141A">
        <w:tc>
          <w:tcPr>
            <w:tcW w:w="715" w:type="dxa"/>
          </w:tcPr>
          <w:p w:rsidR="00BC2072" w:rsidRPr="00B63AE4" w:rsidRDefault="00BC2072" w:rsidP="00BC20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</w:tcPr>
          <w:p w:rsidR="00111C41" w:rsidRPr="00B63AE4" w:rsidRDefault="00111C41" w:rsidP="00111C4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Самостоятельные работы № 5</w:t>
            </w:r>
          </w:p>
          <w:p w:rsidR="00BC2072" w:rsidRPr="007C620F" w:rsidRDefault="00111C41" w:rsidP="00111C41">
            <w:pPr>
              <w:pStyle w:val="a6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Изучение правил розничной то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р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говли (текст по состоянию на 18.01.2016 г.) Утверждены П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о</w:t>
            </w:r>
            <w:r w:rsidRPr="00B63AE4">
              <w:rPr>
                <w:rFonts w:ascii="Times New Roman" w:hAnsi="Times New Roman"/>
                <w:sz w:val="24"/>
                <w:szCs w:val="24"/>
              </w:rPr>
              <w:t>становлением Правительства Российской Федерации от 19 № 55 января 1998 года</w:t>
            </w:r>
          </w:p>
        </w:tc>
        <w:tc>
          <w:tcPr>
            <w:tcW w:w="4044" w:type="dxa"/>
          </w:tcPr>
          <w:p w:rsidR="00BC2072" w:rsidRPr="00B63AE4" w:rsidRDefault="006C1679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письменной работы</w:t>
            </w:r>
          </w:p>
        </w:tc>
        <w:tc>
          <w:tcPr>
            <w:tcW w:w="1172" w:type="dxa"/>
          </w:tcPr>
          <w:p w:rsidR="00BC2072" w:rsidRPr="00B63AE4" w:rsidRDefault="00BC2072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072" w:rsidRPr="00B63AE4" w:rsidTr="00F8141A">
        <w:tc>
          <w:tcPr>
            <w:tcW w:w="715" w:type="dxa"/>
          </w:tcPr>
          <w:p w:rsidR="00BC2072" w:rsidRPr="00B63AE4" w:rsidRDefault="00BC2072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</w:tcPr>
          <w:p w:rsidR="00BC2072" w:rsidRPr="00E04142" w:rsidRDefault="00BC2072" w:rsidP="00F8141A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E04142">
              <w:rPr>
                <w:rStyle w:val="a5"/>
                <w:rFonts w:ascii="Times New Roman" w:hAnsi="Times New Roman"/>
                <w:b w:val="0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044" w:type="dxa"/>
          </w:tcPr>
          <w:p w:rsidR="00BC2072" w:rsidRPr="00B63AE4" w:rsidRDefault="00BC2072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C2072" w:rsidRPr="00B63AE4" w:rsidRDefault="00111C41" w:rsidP="00F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A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BC2072" w:rsidRPr="00B63AE4" w:rsidRDefault="00BC2072" w:rsidP="00BC2072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BC2072" w:rsidRPr="00B63AE4" w:rsidRDefault="00BC2072" w:rsidP="00BC2072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6C1679" w:rsidRPr="00B63AE4" w:rsidRDefault="006C1679" w:rsidP="00BC2072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6C1679" w:rsidRPr="00B63AE4" w:rsidRDefault="006C1679" w:rsidP="00BC2072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6C1679" w:rsidRPr="00B63AE4" w:rsidRDefault="006C1679" w:rsidP="00BC2072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6C1679" w:rsidRPr="00B63AE4" w:rsidRDefault="006C1679" w:rsidP="00BC2072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D52E36" w:rsidRDefault="00D52E36" w:rsidP="007C620F">
      <w:pPr>
        <w:pStyle w:val="a6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B203D" w:rsidRPr="00E04142" w:rsidRDefault="00111C41" w:rsidP="009A7C07">
      <w:pPr>
        <w:pStyle w:val="a6"/>
        <w:spacing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b/>
          <w:sz w:val="28"/>
          <w:szCs w:val="28"/>
        </w:rPr>
        <w:t>Формы контроля самостоятельной работы</w:t>
      </w:r>
      <w:r w:rsidRPr="00E04142">
        <w:rPr>
          <w:rFonts w:ascii="Times New Roman" w:hAnsi="Times New Roman"/>
          <w:sz w:val="28"/>
          <w:szCs w:val="28"/>
        </w:rPr>
        <w:t>:</w:t>
      </w:r>
      <w:r w:rsidRPr="00E04142">
        <w:rPr>
          <w:rFonts w:ascii="Times New Roman" w:hAnsi="Times New Roman"/>
          <w:sz w:val="28"/>
          <w:szCs w:val="28"/>
        </w:rPr>
        <w:br/>
        <w:t>- проверка (защита, отчёт);</w:t>
      </w:r>
      <w:r w:rsidRPr="00E04142">
        <w:rPr>
          <w:rFonts w:ascii="Times New Roman" w:hAnsi="Times New Roman"/>
          <w:sz w:val="28"/>
          <w:szCs w:val="28"/>
        </w:rPr>
        <w:br/>
      </w:r>
      <w:r w:rsidRPr="00E04142">
        <w:rPr>
          <w:rFonts w:ascii="Times New Roman" w:hAnsi="Times New Roman"/>
          <w:b/>
          <w:sz w:val="28"/>
          <w:szCs w:val="28"/>
        </w:rPr>
        <w:t>Методические рекомендации к организации самостоятельной работы</w:t>
      </w:r>
      <w:r w:rsidRPr="00E04142">
        <w:rPr>
          <w:rFonts w:ascii="Times New Roman" w:hAnsi="Times New Roman"/>
          <w:sz w:val="28"/>
          <w:szCs w:val="28"/>
        </w:rPr>
        <w:t xml:space="preserve"> (требования, правила выполнения и оформления, алгоритм выполнения, срок сдачи, критерии и п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казатели оценивания) </w:t>
      </w:r>
      <w:r w:rsidRPr="00E04142">
        <w:rPr>
          <w:rFonts w:ascii="Times New Roman" w:hAnsi="Times New Roman"/>
          <w:sz w:val="28"/>
          <w:szCs w:val="28"/>
        </w:rPr>
        <w:br/>
      </w:r>
      <w:r w:rsidR="00D52E36">
        <w:rPr>
          <w:rFonts w:ascii="Times New Roman" w:hAnsi="Times New Roman"/>
          <w:b/>
          <w:sz w:val="28"/>
          <w:szCs w:val="28"/>
        </w:rPr>
        <w:t xml:space="preserve">         </w:t>
      </w:r>
      <w:r w:rsidRPr="00E04142">
        <w:rPr>
          <w:rFonts w:ascii="Times New Roman" w:hAnsi="Times New Roman"/>
          <w:b/>
          <w:sz w:val="28"/>
          <w:szCs w:val="28"/>
        </w:rPr>
        <w:t>Общие требования к оформлению письменных работ</w:t>
      </w:r>
      <w:r w:rsidR="006C1679" w:rsidRPr="00E04142">
        <w:rPr>
          <w:rFonts w:ascii="Times New Roman" w:hAnsi="Times New Roman"/>
          <w:sz w:val="28"/>
          <w:szCs w:val="28"/>
        </w:rPr>
        <w:t>.</w:t>
      </w:r>
    </w:p>
    <w:p w:rsidR="00D52E36" w:rsidRDefault="000B203D" w:rsidP="009A7C07">
      <w:pPr>
        <w:pStyle w:val="a6"/>
        <w:spacing w:line="360" w:lineRule="auto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 xml:space="preserve">Изучи документы, составь план отдельных разделов и приступай к выполнению заданий.(см. Приложения) </w:t>
      </w:r>
      <w:r w:rsidR="00111C41" w:rsidRPr="00E04142">
        <w:rPr>
          <w:rFonts w:ascii="Times New Roman" w:hAnsi="Times New Roman"/>
          <w:sz w:val="28"/>
          <w:szCs w:val="28"/>
        </w:rPr>
        <w:br/>
        <w:t>Для написания самостоятельной работы лучше использовать листы писчей бумаги стандартного формата А-4. Текст следует писать на одной стороне листа, который до</w:t>
      </w:r>
      <w:r w:rsidR="00111C41" w:rsidRPr="00E04142">
        <w:rPr>
          <w:rFonts w:ascii="Times New Roman" w:hAnsi="Times New Roman"/>
          <w:sz w:val="28"/>
          <w:szCs w:val="28"/>
        </w:rPr>
        <w:t>л</w:t>
      </w:r>
      <w:r w:rsidR="00111C41" w:rsidRPr="00E04142">
        <w:rPr>
          <w:rFonts w:ascii="Times New Roman" w:hAnsi="Times New Roman"/>
          <w:sz w:val="28"/>
          <w:szCs w:val="28"/>
        </w:rPr>
        <w:t>жен иметь поля: 3 см с левой стороны, 1 см с правой стороны, а верхнее и нижнее поля по 2 см ( это придает работе аккуратный вид и удобно при сшивании листов). Текст р</w:t>
      </w:r>
      <w:r w:rsidR="00111C41" w:rsidRPr="00E04142">
        <w:rPr>
          <w:rFonts w:ascii="Times New Roman" w:hAnsi="Times New Roman"/>
          <w:sz w:val="28"/>
          <w:szCs w:val="28"/>
        </w:rPr>
        <w:t>а</w:t>
      </w:r>
      <w:r w:rsidR="00111C41" w:rsidRPr="00E04142">
        <w:rPr>
          <w:rFonts w:ascii="Times New Roman" w:hAnsi="Times New Roman"/>
          <w:sz w:val="28"/>
          <w:szCs w:val="28"/>
        </w:rPr>
        <w:t>боты может быть написан от руки или отпечатан.  В начале работы должно быть огла</w:t>
      </w:r>
      <w:r w:rsidR="00111C41" w:rsidRPr="00E04142">
        <w:rPr>
          <w:rFonts w:ascii="Times New Roman" w:hAnsi="Times New Roman"/>
          <w:sz w:val="28"/>
          <w:szCs w:val="28"/>
        </w:rPr>
        <w:t>в</w:t>
      </w:r>
      <w:r w:rsidR="00111C41" w:rsidRPr="00E04142">
        <w:rPr>
          <w:rFonts w:ascii="Times New Roman" w:hAnsi="Times New Roman"/>
          <w:sz w:val="28"/>
          <w:szCs w:val="28"/>
        </w:rPr>
        <w:t>ление, в котором указываются номера страниц по отдельным главам. Каждая глава те</w:t>
      </w:r>
      <w:r w:rsidR="00111C41" w:rsidRPr="00E04142">
        <w:rPr>
          <w:rFonts w:ascii="Times New Roman" w:hAnsi="Times New Roman"/>
          <w:sz w:val="28"/>
          <w:szCs w:val="28"/>
        </w:rPr>
        <w:t>к</w:t>
      </w:r>
      <w:r w:rsidR="00111C41" w:rsidRPr="00E04142">
        <w:rPr>
          <w:rFonts w:ascii="Times New Roman" w:hAnsi="Times New Roman"/>
          <w:sz w:val="28"/>
          <w:szCs w:val="28"/>
        </w:rPr>
        <w:t>ста должна начинаться с нового листа, независимо от того, где окончилась предыдущая.</w:t>
      </w:r>
      <w:r w:rsidR="00111C41" w:rsidRPr="00E04142">
        <w:rPr>
          <w:rFonts w:ascii="Times New Roman" w:hAnsi="Times New Roman"/>
          <w:sz w:val="28"/>
          <w:szCs w:val="28"/>
        </w:rPr>
        <w:br/>
        <w:t>В конце работы обязательно следует привести список информационных ресурсов.</w:t>
      </w:r>
      <w:r w:rsidR="00111C41" w:rsidRPr="00E04142">
        <w:rPr>
          <w:rFonts w:ascii="Times New Roman" w:hAnsi="Times New Roman"/>
          <w:sz w:val="28"/>
          <w:szCs w:val="28"/>
        </w:rPr>
        <w:br/>
      </w:r>
    </w:p>
    <w:p w:rsidR="000B203D" w:rsidRPr="00E04142" w:rsidRDefault="00D52E36" w:rsidP="009A7C07">
      <w:pPr>
        <w:pStyle w:val="a6"/>
        <w:spacing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111C41" w:rsidRPr="00E04142">
        <w:rPr>
          <w:rFonts w:ascii="Times New Roman" w:hAnsi="Times New Roman"/>
          <w:b/>
          <w:sz w:val="28"/>
          <w:szCs w:val="28"/>
        </w:rPr>
        <w:t>Правила написания доклада (сообщения)</w:t>
      </w:r>
      <w:r w:rsidR="00111C41" w:rsidRPr="00E04142">
        <w:rPr>
          <w:rFonts w:ascii="Times New Roman" w:hAnsi="Times New Roman"/>
          <w:sz w:val="28"/>
          <w:szCs w:val="28"/>
        </w:rPr>
        <w:br/>
        <w:t xml:space="preserve">Изучи литературу, </w:t>
      </w:r>
      <w:r w:rsidR="000B203D" w:rsidRPr="00E04142">
        <w:rPr>
          <w:rFonts w:ascii="Times New Roman" w:hAnsi="Times New Roman"/>
          <w:sz w:val="28"/>
          <w:szCs w:val="28"/>
        </w:rPr>
        <w:t>составь план отдельных разделов и приступай к выполнению зад</w:t>
      </w:r>
      <w:r w:rsidR="000B203D" w:rsidRPr="00E04142">
        <w:rPr>
          <w:rFonts w:ascii="Times New Roman" w:hAnsi="Times New Roman"/>
          <w:sz w:val="28"/>
          <w:szCs w:val="28"/>
        </w:rPr>
        <w:t>а</w:t>
      </w:r>
      <w:r w:rsidR="000B203D" w:rsidRPr="00E04142">
        <w:rPr>
          <w:rFonts w:ascii="Times New Roman" w:hAnsi="Times New Roman"/>
          <w:sz w:val="28"/>
          <w:szCs w:val="28"/>
        </w:rPr>
        <w:t xml:space="preserve">ний.(см. Приложения) </w:t>
      </w:r>
      <w:r w:rsidR="00111C41" w:rsidRPr="00E04142">
        <w:rPr>
          <w:rFonts w:ascii="Times New Roman" w:hAnsi="Times New Roman"/>
          <w:sz w:val="28"/>
          <w:szCs w:val="28"/>
        </w:rPr>
        <w:br/>
        <w:t>Составь план доклада (систематизация полученных сведений, выводы и обобщения).</w:t>
      </w:r>
      <w:r w:rsidR="00111C41" w:rsidRPr="00E04142">
        <w:rPr>
          <w:rFonts w:ascii="Times New Roman" w:hAnsi="Times New Roman"/>
          <w:sz w:val="28"/>
          <w:szCs w:val="28"/>
        </w:rPr>
        <w:br/>
        <w:t>При оформлении доклада используй рисунки, схемы и др.</w:t>
      </w:r>
      <w:r w:rsidR="00111C41" w:rsidRPr="00E04142">
        <w:rPr>
          <w:rFonts w:ascii="Times New Roman" w:hAnsi="Times New Roman"/>
          <w:sz w:val="28"/>
          <w:szCs w:val="28"/>
        </w:rPr>
        <w:br/>
        <w:t>Время для зачитывания доклада – 5 минут, для выступления с сообщение – 3 минуты.</w:t>
      </w:r>
      <w:r w:rsidR="00111C41" w:rsidRPr="00E04142">
        <w:rPr>
          <w:rFonts w:ascii="Times New Roman" w:hAnsi="Times New Roman"/>
          <w:sz w:val="28"/>
          <w:szCs w:val="28"/>
        </w:rPr>
        <w:br/>
        <w:t>Требования к написанию мини-сочинения:</w:t>
      </w:r>
      <w:r w:rsidR="00111C41" w:rsidRPr="00E04142">
        <w:rPr>
          <w:rFonts w:ascii="Times New Roman" w:hAnsi="Times New Roman"/>
          <w:sz w:val="28"/>
          <w:szCs w:val="28"/>
        </w:rPr>
        <w:br/>
        <w:t>План</w:t>
      </w:r>
      <w:r w:rsidR="00111C41" w:rsidRPr="00E04142">
        <w:rPr>
          <w:rFonts w:ascii="Times New Roman" w:hAnsi="Times New Roman"/>
          <w:sz w:val="28"/>
          <w:szCs w:val="28"/>
        </w:rPr>
        <w:br/>
      </w:r>
      <w:r w:rsidR="00111C41" w:rsidRPr="00E04142">
        <w:rPr>
          <w:rFonts w:ascii="Times New Roman" w:hAnsi="Times New Roman"/>
          <w:sz w:val="28"/>
          <w:szCs w:val="28"/>
        </w:rPr>
        <w:lastRenderedPageBreak/>
        <w:t>I. Вступление (введение).II. О</w:t>
      </w:r>
      <w:r w:rsidR="00CA1B4C">
        <w:rPr>
          <w:rFonts w:ascii="Times New Roman" w:hAnsi="Times New Roman"/>
          <w:sz w:val="28"/>
          <w:szCs w:val="28"/>
        </w:rPr>
        <w:t>сновная часть.</w:t>
      </w:r>
      <w:r w:rsidR="00CA1B4C">
        <w:rPr>
          <w:rFonts w:ascii="Times New Roman" w:hAnsi="Times New Roman"/>
          <w:sz w:val="28"/>
          <w:szCs w:val="28"/>
        </w:rPr>
        <w:br/>
        <w:t>III. Заключение.</w:t>
      </w:r>
    </w:p>
    <w:p w:rsidR="006C1679" w:rsidRPr="00E04142" w:rsidRDefault="000B203D" w:rsidP="009A7C07">
      <w:pPr>
        <w:pStyle w:val="a6"/>
        <w:spacing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 xml:space="preserve">Самостоятельные работы </w:t>
      </w:r>
      <w:r w:rsidR="00111C41" w:rsidRPr="00E04142">
        <w:rPr>
          <w:rFonts w:ascii="Times New Roman" w:hAnsi="Times New Roman"/>
          <w:sz w:val="28"/>
          <w:szCs w:val="28"/>
        </w:rPr>
        <w:t xml:space="preserve"> оценивается по следующим критериям:</w:t>
      </w:r>
      <w:r w:rsidR="00111C41" w:rsidRPr="00E04142">
        <w:rPr>
          <w:rFonts w:ascii="Times New Roman" w:hAnsi="Times New Roman"/>
          <w:sz w:val="28"/>
          <w:szCs w:val="28"/>
        </w:rPr>
        <w:br/>
        <w:t>соответствие работы обучающегося теме и основной мысли;</w:t>
      </w:r>
      <w:r w:rsidR="00111C41" w:rsidRPr="00E04142">
        <w:rPr>
          <w:rFonts w:ascii="Times New Roman" w:hAnsi="Times New Roman"/>
          <w:sz w:val="28"/>
          <w:szCs w:val="28"/>
        </w:rPr>
        <w:br/>
        <w:t>полнота раскрытия темы;</w:t>
      </w:r>
      <w:r w:rsidR="00111C41" w:rsidRPr="00E04142">
        <w:rPr>
          <w:rFonts w:ascii="Times New Roman" w:hAnsi="Times New Roman"/>
          <w:sz w:val="28"/>
          <w:szCs w:val="28"/>
        </w:rPr>
        <w:br/>
        <w:t>правильность фактического материала;</w:t>
      </w:r>
      <w:r w:rsidR="00111C41" w:rsidRPr="00E04142">
        <w:rPr>
          <w:rFonts w:ascii="Times New Roman" w:hAnsi="Times New Roman"/>
          <w:sz w:val="28"/>
          <w:szCs w:val="28"/>
        </w:rPr>
        <w:br/>
        <w:t>последовательность изложен</w:t>
      </w:r>
      <w:r w:rsidRPr="00E04142">
        <w:rPr>
          <w:rFonts w:ascii="Times New Roman" w:hAnsi="Times New Roman"/>
          <w:sz w:val="28"/>
          <w:szCs w:val="28"/>
        </w:rPr>
        <w:t>ия;</w:t>
      </w:r>
      <w:r w:rsidRPr="00E04142">
        <w:rPr>
          <w:rFonts w:ascii="Times New Roman" w:hAnsi="Times New Roman"/>
          <w:sz w:val="28"/>
          <w:szCs w:val="28"/>
        </w:rPr>
        <w:br/>
        <w:t>самостоятельность суждений.</w:t>
      </w:r>
    </w:p>
    <w:p w:rsidR="000B203D" w:rsidRPr="00E04142" w:rsidRDefault="00111C41" w:rsidP="007C620F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b/>
          <w:sz w:val="28"/>
          <w:szCs w:val="28"/>
        </w:rPr>
        <w:t>Критерии оценки</w:t>
      </w:r>
      <w:r w:rsidRPr="00E04142">
        <w:rPr>
          <w:rFonts w:ascii="Times New Roman" w:hAnsi="Times New Roman"/>
          <w:sz w:val="28"/>
          <w:szCs w:val="28"/>
        </w:rPr>
        <w:t>:</w:t>
      </w:r>
      <w:r w:rsidRPr="00E04142">
        <w:rPr>
          <w:rFonts w:ascii="Times New Roman" w:hAnsi="Times New Roman"/>
          <w:sz w:val="28"/>
          <w:szCs w:val="28"/>
        </w:rPr>
        <w:br/>
        <w:t>5» - получают учащиеся, выполнившие задание в заданное время, самостоятельно спр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вившиеся с работой на 100 - 90 %;</w:t>
      </w:r>
      <w:r w:rsidRPr="00E04142">
        <w:rPr>
          <w:rFonts w:ascii="Times New Roman" w:hAnsi="Times New Roman"/>
          <w:sz w:val="28"/>
          <w:szCs w:val="28"/>
        </w:rPr>
        <w:br/>
        <w:t>«4» - ставится в том случае, учащиеся выполнили задание в заданное время</w:t>
      </w:r>
      <w:proofErr w:type="gramStart"/>
      <w:r w:rsidRPr="00E0414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E04142">
        <w:rPr>
          <w:rFonts w:ascii="Times New Roman" w:hAnsi="Times New Roman"/>
          <w:sz w:val="28"/>
          <w:szCs w:val="28"/>
        </w:rPr>
        <w:t>самостоятельно, но верные ответы составляют 80 % от общего количества;</w:t>
      </w:r>
      <w:r w:rsidRPr="00E04142">
        <w:rPr>
          <w:rFonts w:ascii="Times New Roman" w:hAnsi="Times New Roman"/>
          <w:sz w:val="28"/>
          <w:szCs w:val="28"/>
        </w:rPr>
        <w:br/>
        <w:t>«3» - соответствует работа, содержащая 50 – 70 % правильных ответов, учащиеся не уложились в заданное время</w:t>
      </w:r>
      <w:r w:rsidRPr="00E04142">
        <w:rPr>
          <w:rFonts w:ascii="Times New Roman" w:hAnsi="Times New Roman"/>
          <w:sz w:val="28"/>
          <w:szCs w:val="28"/>
        </w:rPr>
        <w:br/>
        <w:t>«2» - соответствует работа, содержащая менее 50% правильных ответов, учащиеся не уложились в заданное время, самостоятельность при выполнении задания отсутствует</w:t>
      </w:r>
      <w:r w:rsidRPr="00E04142">
        <w:rPr>
          <w:rFonts w:ascii="Times New Roman" w:hAnsi="Times New Roman"/>
          <w:sz w:val="28"/>
          <w:szCs w:val="28"/>
        </w:rPr>
        <w:br/>
      </w:r>
    </w:p>
    <w:p w:rsidR="00111C41" w:rsidRPr="00E04142" w:rsidRDefault="00111C41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6.3. Литература: </w:t>
      </w:r>
      <w:r w:rsidRPr="00E04142">
        <w:rPr>
          <w:rFonts w:ascii="Times New Roman" w:hAnsi="Times New Roman"/>
          <w:sz w:val="28"/>
          <w:szCs w:val="28"/>
        </w:rPr>
        <w:br/>
        <w:t>Основные источники: </w:t>
      </w:r>
      <w:r w:rsidRPr="00E04142">
        <w:rPr>
          <w:rFonts w:ascii="Times New Roman" w:hAnsi="Times New Roman"/>
          <w:sz w:val="28"/>
          <w:szCs w:val="28"/>
        </w:rPr>
        <w:br/>
        <w:t>Для обучающихся</w:t>
      </w:r>
      <w:r w:rsidRPr="00E04142">
        <w:rPr>
          <w:rFonts w:ascii="Times New Roman" w:hAnsi="Times New Roman"/>
          <w:sz w:val="28"/>
          <w:szCs w:val="28"/>
        </w:rPr>
        <w:br/>
        <w:t>1. И.И. Потапова « Калькуляция и учёт» 2013 Рекомендовано ФГУ «ФИРО» № 385 от 04 октября 2010 г.</w:t>
      </w:r>
      <w:r w:rsidRPr="00E04142">
        <w:rPr>
          <w:rFonts w:ascii="Times New Roman" w:hAnsi="Times New Roman"/>
          <w:sz w:val="28"/>
          <w:szCs w:val="28"/>
        </w:rPr>
        <w:br/>
        <w:t>Справочники</w:t>
      </w:r>
      <w:r w:rsidRPr="00E04142">
        <w:rPr>
          <w:rFonts w:ascii="Times New Roman" w:hAnsi="Times New Roman"/>
          <w:sz w:val="28"/>
          <w:szCs w:val="28"/>
        </w:rPr>
        <w:br/>
        <w:t>1. Н.Э. Харченко Сборник рецептур блюд и кулинарных изделий 2006 Допущено М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нистерством образования РФ</w:t>
      </w:r>
      <w:r w:rsidRPr="00E04142">
        <w:rPr>
          <w:rFonts w:ascii="Times New Roman" w:hAnsi="Times New Roman"/>
          <w:sz w:val="28"/>
          <w:szCs w:val="28"/>
        </w:rPr>
        <w:br/>
        <w:t xml:space="preserve">2. Составитель Л.Е. </w:t>
      </w:r>
      <w:proofErr w:type="spellStart"/>
      <w:r w:rsidRPr="00E04142">
        <w:rPr>
          <w:rFonts w:ascii="Times New Roman" w:hAnsi="Times New Roman"/>
          <w:sz w:val="28"/>
          <w:szCs w:val="28"/>
        </w:rPr>
        <w:t>Голунова</w:t>
      </w:r>
      <w:proofErr w:type="spellEnd"/>
      <w:r w:rsidRPr="00E04142">
        <w:rPr>
          <w:rFonts w:ascii="Times New Roman" w:hAnsi="Times New Roman"/>
          <w:sz w:val="28"/>
          <w:szCs w:val="28"/>
        </w:rPr>
        <w:t xml:space="preserve"> «Сборник рецептур блюд и кулинарных изделий для предприятий общественного питания» СПб.,2006</w:t>
      </w:r>
      <w:r w:rsidRPr="00E04142">
        <w:rPr>
          <w:rFonts w:ascii="Times New Roman" w:hAnsi="Times New Roman"/>
          <w:sz w:val="28"/>
          <w:szCs w:val="28"/>
        </w:rPr>
        <w:br/>
        <w:t>Для преподавателей</w:t>
      </w:r>
      <w:r w:rsidRPr="00E04142">
        <w:rPr>
          <w:rFonts w:ascii="Times New Roman" w:hAnsi="Times New Roman"/>
          <w:sz w:val="28"/>
          <w:szCs w:val="28"/>
        </w:rPr>
        <w:br/>
        <w:t xml:space="preserve">1. Т.И. </w:t>
      </w:r>
      <w:proofErr w:type="spellStart"/>
      <w:r w:rsidRPr="00E04142">
        <w:rPr>
          <w:rFonts w:ascii="Times New Roman" w:hAnsi="Times New Roman"/>
          <w:sz w:val="28"/>
          <w:szCs w:val="28"/>
        </w:rPr>
        <w:t>Перетятко</w:t>
      </w:r>
      <w:proofErr w:type="spellEnd"/>
      <w:r w:rsidRPr="00E04142">
        <w:rPr>
          <w:rFonts w:ascii="Times New Roman" w:hAnsi="Times New Roman"/>
          <w:sz w:val="28"/>
          <w:szCs w:val="28"/>
        </w:rPr>
        <w:t xml:space="preserve"> « Основы калькуляции и учёта в общественном питании» 2007 Изд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тельско – торговая корпорация «ДАШКОВ» и К»</w:t>
      </w:r>
      <w:r w:rsidRPr="00E04142">
        <w:rPr>
          <w:rFonts w:ascii="Times New Roman" w:hAnsi="Times New Roman"/>
          <w:sz w:val="28"/>
          <w:szCs w:val="28"/>
        </w:rPr>
        <w:br/>
        <w:t>2. И.И. Потапова « Калькуляция и учёт» ( рабочая тетрадь) 2013 Рекомендовано ФГУ «ФИРО» № 384 от 04 октября 2010 г.</w:t>
      </w:r>
      <w:r w:rsidRPr="00E04142">
        <w:rPr>
          <w:rFonts w:ascii="Times New Roman" w:hAnsi="Times New Roman"/>
          <w:sz w:val="28"/>
          <w:szCs w:val="28"/>
        </w:rPr>
        <w:br/>
        <w:t>Справочники</w:t>
      </w:r>
      <w:r w:rsidRPr="00E04142">
        <w:rPr>
          <w:rFonts w:ascii="Times New Roman" w:hAnsi="Times New Roman"/>
          <w:sz w:val="28"/>
          <w:szCs w:val="28"/>
        </w:rPr>
        <w:br/>
        <w:t>1. Н.Э. Харченко Сборник рецептур блюд и кулинарных изделий 2006 Допущено М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нистерством образования РФ</w:t>
      </w:r>
      <w:r w:rsidRPr="00E04142">
        <w:rPr>
          <w:rFonts w:ascii="Times New Roman" w:hAnsi="Times New Roman"/>
          <w:sz w:val="28"/>
          <w:szCs w:val="28"/>
        </w:rPr>
        <w:br/>
        <w:t xml:space="preserve">2. Составитель Л.Е. </w:t>
      </w:r>
      <w:proofErr w:type="spellStart"/>
      <w:r w:rsidRPr="00E04142">
        <w:rPr>
          <w:rFonts w:ascii="Times New Roman" w:hAnsi="Times New Roman"/>
          <w:sz w:val="28"/>
          <w:szCs w:val="28"/>
        </w:rPr>
        <w:t>Голунова</w:t>
      </w:r>
      <w:proofErr w:type="spellEnd"/>
      <w:r w:rsidRPr="00E04142">
        <w:rPr>
          <w:rFonts w:ascii="Times New Roman" w:hAnsi="Times New Roman"/>
          <w:sz w:val="28"/>
          <w:szCs w:val="28"/>
        </w:rPr>
        <w:t xml:space="preserve"> «Сборник рецептур блюд и кулинарных изделий для предприятий общественного питания» СПб.,2006</w:t>
      </w:r>
      <w:r w:rsidRPr="00E04142">
        <w:rPr>
          <w:rFonts w:ascii="Times New Roman" w:hAnsi="Times New Roman"/>
          <w:sz w:val="28"/>
          <w:szCs w:val="28"/>
        </w:rPr>
        <w:br/>
        <w:t>Дополнительные источники: </w:t>
      </w:r>
      <w:r w:rsidRPr="00E04142">
        <w:rPr>
          <w:rFonts w:ascii="Times New Roman" w:hAnsi="Times New Roman"/>
          <w:sz w:val="28"/>
          <w:szCs w:val="28"/>
        </w:rPr>
        <w:br/>
        <w:t>ГОСТ Р 50764-95 "Услуги общественного питания. Общие требования";</w:t>
      </w:r>
      <w:r w:rsidRPr="00E04142">
        <w:rPr>
          <w:rFonts w:ascii="Times New Roman" w:hAnsi="Times New Roman"/>
          <w:sz w:val="28"/>
          <w:szCs w:val="28"/>
        </w:rPr>
        <w:br/>
        <w:t>Электронные ресурсы:</w:t>
      </w:r>
      <w:r w:rsidRPr="00E04142">
        <w:rPr>
          <w:rFonts w:ascii="Times New Roman" w:hAnsi="Times New Roman"/>
          <w:sz w:val="28"/>
          <w:szCs w:val="28"/>
        </w:rPr>
        <w:br/>
        <w:t xml:space="preserve">- http://pedsovet. </w:t>
      </w:r>
      <w:proofErr w:type="spellStart"/>
      <w:r w:rsidRPr="00E04142">
        <w:rPr>
          <w:rFonts w:ascii="Times New Roman" w:hAnsi="Times New Roman"/>
          <w:sz w:val="28"/>
          <w:szCs w:val="28"/>
        </w:rPr>
        <w:t>org</w:t>
      </w:r>
      <w:proofErr w:type="spellEnd"/>
      <w:r w:rsidRPr="00E04142">
        <w:rPr>
          <w:rFonts w:ascii="Times New Roman" w:hAnsi="Times New Roman"/>
          <w:sz w:val="28"/>
          <w:szCs w:val="28"/>
        </w:rPr>
        <w:t> </w:t>
      </w:r>
      <w:r w:rsidRPr="00E04142">
        <w:rPr>
          <w:rFonts w:ascii="Times New Roman" w:hAnsi="Times New Roman"/>
          <w:sz w:val="28"/>
          <w:szCs w:val="28"/>
        </w:rPr>
        <w:br/>
        <w:t xml:space="preserve">- http://zavuch. </w:t>
      </w:r>
      <w:proofErr w:type="spellStart"/>
      <w:r w:rsidRPr="00E04142">
        <w:rPr>
          <w:rFonts w:ascii="Times New Roman" w:hAnsi="Times New Roman"/>
          <w:sz w:val="28"/>
          <w:szCs w:val="28"/>
        </w:rPr>
        <w:t>ru</w:t>
      </w:r>
      <w:proofErr w:type="spellEnd"/>
      <w:r w:rsidRPr="00E04142">
        <w:rPr>
          <w:rFonts w:ascii="Times New Roman" w:hAnsi="Times New Roman"/>
          <w:sz w:val="28"/>
          <w:szCs w:val="28"/>
        </w:rPr>
        <w:t> </w:t>
      </w:r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F8141A" w:rsidRPr="00E04142" w:rsidRDefault="002D6AEC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Приложение №1</w:t>
      </w:r>
    </w:p>
    <w:p w:rsidR="002D6AEC" w:rsidRPr="00E04142" w:rsidRDefault="002D6AEC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F8141A" w:rsidRPr="00E04142" w:rsidRDefault="00F8141A" w:rsidP="009A7C07">
      <w:pPr>
        <w:spacing w:after="0" w:line="288" w:lineRule="atLeast"/>
        <w:ind w:right="-143" w:firstLine="567"/>
        <w:jc w:val="both"/>
        <w:textAlignment w:val="baseline"/>
        <w:outlineLvl w:val="1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РОССИЙСКАЯ ФЕДЕРАЦИЯ ФЕДЕРАЛЬНЫЙ ЗАКОН О БУХГАЛТЕ</w:t>
      </w:r>
      <w:r w:rsidRPr="00E04142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Р</w:t>
      </w:r>
      <w:r w:rsidRPr="00E04142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СКОМ УЧЕТЕ</w:t>
      </w:r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h401"/>
      <w:bookmarkStart w:id="1" w:name="h406"/>
      <w:bookmarkStart w:id="2" w:name="h407"/>
      <w:bookmarkStart w:id="3" w:name="h408"/>
      <w:bookmarkStart w:id="4" w:name="h409"/>
      <w:bookmarkStart w:id="5" w:name="h413"/>
      <w:bookmarkStart w:id="6" w:name="h415"/>
      <w:bookmarkEnd w:id="0"/>
      <w:bookmarkEnd w:id="1"/>
      <w:bookmarkEnd w:id="2"/>
      <w:bookmarkEnd w:id="3"/>
      <w:bookmarkEnd w:id="4"/>
      <w:bookmarkEnd w:id="5"/>
      <w:bookmarkEnd w:id="6"/>
      <w:r w:rsidRPr="00E04142">
        <w:rPr>
          <w:rFonts w:ascii="Times New Roman" w:hAnsi="Times New Roman"/>
          <w:sz w:val="28"/>
          <w:szCs w:val="28"/>
          <w:lang w:eastAsia="ru-RU"/>
        </w:rPr>
        <w:t>Статья 13. Общие требования к бухгалтерской (финансовой) отчетности</w:t>
      </w:r>
    </w:p>
    <w:p w:rsidR="00F8141A" w:rsidRPr="00CA1B4C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1.Бухгалтерская (финансовая) отчетность должна давать достоверное представл</w:t>
      </w:r>
      <w:r w:rsidRPr="00E04142">
        <w:rPr>
          <w:rFonts w:ascii="Times New Roman" w:hAnsi="Times New Roman"/>
          <w:sz w:val="28"/>
          <w:szCs w:val="28"/>
          <w:lang w:eastAsia="ru-RU"/>
        </w:rPr>
        <w:t>е</w:t>
      </w:r>
      <w:r w:rsidRPr="00E04142">
        <w:rPr>
          <w:rFonts w:ascii="Times New Roman" w:hAnsi="Times New Roman"/>
          <w:sz w:val="28"/>
          <w:szCs w:val="28"/>
          <w:lang w:eastAsia="ru-RU"/>
        </w:rPr>
        <w:t>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</w:t>
      </w:r>
      <w:r w:rsidRPr="00E04142">
        <w:rPr>
          <w:rFonts w:ascii="Times New Roman" w:hAnsi="Times New Roman"/>
          <w:sz w:val="28"/>
          <w:szCs w:val="28"/>
          <w:lang w:eastAsia="ru-RU"/>
        </w:rPr>
        <w:t>б</w:t>
      </w:r>
      <w:r w:rsidRPr="00E04142">
        <w:rPr>
          <w:rFonts w:ascii="Times New Roman" w:hAnsi="Times New Roman"/>
          <w:sz w:val="28"/>
          <w:szCs w:val="28"/>
          <w:lang w:eastAsia="ru-RU"/>
        </w:rPr>
        <w:t>ходимое пользователям этой отчетности для принятия экономических решений. Бухга</w:t>
      </w:r>
      <w:r w:rsidRPr="00E04142">
        <w:rPr>
          <w:rFonts w:ascii="Times New Roman" w:hAnsi="Times New Roman"/>
          <w:sz w:val="28"/>
          <w:szCs w:val="28"/>
          <w:lang w:eastAsia="ru-RU"/>
        </w:rPr>
        <w:t>л</w:t>
      </w:r>
      <w:r w:rsidRPr="00E04142">
        <w:rPr>
          <w:rFonts w:ascii="Times New Roman" w:hAnsi="Times New Roman"/>
          <w:sz w:val="28"/>
          <w:szCs w:val="28"/>
          <w:lang w:eastAsia="ru-RU"/>
        </w:rPr>
        <w:t>терская (финансовая) отчетность должна составляться на основе данных, содержащихся в регистрах бухгалтерского учета, а также информации, определенной федеральными и отраслевыми стандартами.</w:t>
      </w:r>
      <w:bookmarkStart w:id="7" w:name="l347"/>
      <w:bookmarkStart w:id="8" w:name="l253"/>
      <w:bookmarkEnd w:id="7"/>
      <w:bookmarkEnd w:id="8"/>
      <w:r w:rsidRPr="00E04142">
        <w:rPr>
          <w:rFonts w:ascii="Times New Roman" w:hAnsi="Times New Roman"/>
          <w:sz w:val="28"/>
          <w:szCs w:val="28"/>
          <w:lang w:eastAsia="ru-RU"/>
        </w:rPr>
        <w:t> </w:t>
      </w:r>
      <w:r w:rsidRPr="00E04142">
        <w:rPr>
          <w:rFonts w:ascii="Times New Roman" w:hAnsi="Times New Roman"/>
          <w:color w:val="999999"/>
          <w:sz w:val="28"/>
          <w:szCs w:val="28"/>
          <w:lang w:eastAsia="ru-RU"/>
        </w:rPr>
        <w:t>(</w:t>
      </w:r>
      <w:r w:rsidRPr="00CA1B4C">
        <w:rPr>
          <w:rFonts w:ascii="Times New Roman" w:hAnsi="Times New Roman"/>
          <w:sz w:val="28"/>
          <w:szCs w:val="28"/>
          <w:lang w:eastAsia="ru-RU"/>
        </w:rPr>
        <w:t>в ред. Федерального закона </w:t>
      </w:r>
      <w:hyperlink r:id="rId8" w:anchor="l3" w:tgtFrame="_blank" w:history="1">
        <w:r w:rsidRPr="00CA1B4C">
          <w:rPr>
            <w:rFonts w:ascii="Times New Roman" w:hAnsi="Times New Roman"/>
            <w:sz w:val="28"/>
            <w:szCs w:val="28"/>
            <w:u w:val="single"/>
            <w:lang w:eastAsia="ru-RU"/>
          </w:rPr>
          <w:t>от 21.12.2013 N 357-ФЗ</w:t>
        </w:r>
      </w:hyperlink>
      <w:r w:rsidRPr="00CA1B4C">
        <w:rPr>
          <w:rFonts w:ascii="Times New Roman" w:hAnsi="Times New Roman"/>
          <w:sz w:val="28"/>
          <w:szCs w:val="28"/>
          <w:lang w:eastAsia="ru-RU"/>
        </w:rPr>
        <w:t>)</w:t>
      </w:r>
    </w:p>
    <w:p w:rsidR="00F8141A" w:rsidRPr="00CA1B4C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1B4C">
        <w:rPr>
          <w:rFonts w:ascii="Times New Roman" w:hAnsi="Times New Roman"/>
          <w:sz w:val="28"/>
          <w:szCs w:val="28"/>
          <w:lang w:eastAsia="ru-RU"/>
        </w:rPr>
        <w:t>2.Экономический субъект составляет годовую бухгалтерскую (финансовую) отче</w:t>
      </w:r>
      <w:r w:rsidRPr="00CA1B4C">
        <w:rPr>
          <w:rFonts w:ascii="Times New Roman" w:hAnsi="Times New Roman"/>
          <w:sz w:val="28"/>
          <w:szCs w:val="28"/>
          <w:lang w:eastAsia="ru-RU"/>
        </w:rPr>
        <w:t>т</w:t>
      </w:r>
      <w:r w:rsidRPr="00CA1B4C">
        <w:rPr>
          <w:rFonts w:ascii="Times New Roman" w:hAnsi="Times New Roman"/>
          <w:sz w:val="28"/>
          <w:szCs w:val="28"/>
          <w:lang w:eastAsia="ru-RU"/>
        </w:rPr>
        <w:t>ность, если иное не установлено другими федеральными законами, нормативными пр</w:t>
      </w:r>
      <w:r w:rsidRPr="00CA1B4C">
        <w:rPr>
          <w:rFonts w:ascii="Times New Roman" w:hAnsi="Times New Roman"/>
          <w:sz w:val="28"/>
          <w:szCs w:val="28"/>
          <w:lang w:eastAsia="ru-RU"/>
        </w:rPr>
        <w:t>а</w:t>
      </w:r>
      <w:r w:rsidRPr="00CA1B4C">
        <w:rPr>
          <w:rFonts w:ascii="Times New Roman" w:hAnsi="Times New Roman"/>
          <w:sz w:val="28"/>
          <w:szCs w:val="28"/>
          <w:lang w:eastAsia="ru-RU"/>
        </w:rPr>
        <w:t>вовыми актами органов государственного регулирования бухгалтерского учета.</w:t>
      </w:r>
      <w:bookmarkStart w:id="9" w:name="l461"/>
      <w:bookmarkEnd w:id="9"/>
    </w:p>
    <w:p w:rsidR="00F8141A" w:rsidRPr="00CA1B4C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1B4C">
        <w:rPr>
          <w:rFonts w:ascii="Times New Roman" w:hAnsi="Times New Roman"/>
          <w:sz w:val="28"/>
          <w:szCs w:val="28"/>
          <w:lang w:eastAsia="ru-RU"/>
        </w:rPr>
        <w:t>3.Годовая бухгалтерская (финансовая) отчетность составляется за отчетный год.</w:t>
      </w:r>
    </w:p>
    <w:p w:rsidR="00F8141A" w:rsidRPr="00CA1B4C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1B4C">
        <w:rPr>
          <w:rFonts w:ascii="Times New Roman" w:hAnsi="Times New Roman"/>
          <w:sz w:val="28"/>
          <w:szCs w:val="28"/>
          <w:lang w:eastAsia="ru-RU"/>
        </w:rPr>
        <w:t>4.Промежуточная бухгалтерская (финансовая) отчетность составляется экономич</w:t>
      </w:r>
      <w:r w:rsidRPr="00CA1B4C">
        <w:rPr>
          <w:rFonts w:ascii="Times New Roman" w:hAnsi="Times New Roman"/>
          <w:sz w:val="28"/>
          <w:szCs w:val="28"/>
          <w:lang w:eastAsia="ru-RU"/>
        </w:rPr>
        <w:t>е</w:t>
      </w:r>
      <w:r w:rsidRPr="00CA1B4C">
        <w:rPr>
          <w:rFonts w:ascii="Times New Roman" w:hAnsi="Times New Roman"/>
          <w:sz w:val="28"/>
          <w:szCs w:val="28"/>
          <w:lang w:eastAsia="ru-RU"/>
        </w:rPr>
        <w:t>ским субъектом в случаях, когда законодательством Российской Федерации, нормати</w:t>
      </w:r>
      <w:r w:rsidRPr="00CA1B4C">
        <w:rPr>
          <w:rFonts w:ascii="Times New Roman" w:hAnsi="Times New Roman"/>
          <w:sz w:val="28"/>
          <w:szCs w:val="28"/>
          <w:lang w:eastAsia="ru-RU"/>
        </w:rPr>
        <w:t>в</w:t>
      </w:r>
      <w:r w:rsidRPr="00CA1B4C">
        <w:rPr>
          <w:rFonts w:ascii="Times New Roman" w:hAnsi="Times New Roman"/>
          <w:sz w:val="28"/>
          <w:szCs w:val="28"/>
          <w:lang w:eastAsia="ru-RU"/>
        </w:rPr>
        <w:t>ными правовыми актами органов государственного регулирования бухгалтерского уч</w:t>
      </w:r>
      <w:r w:rsidRPr="00CA1B4C">
        <w:rPr>
          <w:rFonts w:ascii="Times New Roman" w:hAnsi="Times New Roman"/>
          <w:sz w:val="28"/>
          <w:szCs w:val="28"/>
          <w:lang w:eastAsia="ru-RU"/>
        </w:rPr>
        <w:t>е</w:t>
      </w:r>
      <w:r w:rsidRPr="00CA1B4C">
        <w:rPr>
          <w:rFonts w:ascii="Times New Roman" w:hAnsi="Times New Roman"/>
          <w:sz w:val="28"/>
          <w:szCs w:val="28"/>
          <w:lang w:eastAsia="ru-RU"/>
        </w:rPr>
        <w:t>та, договорами, учредительными документами экономического субъекта, решениями собственника экономического субъекта установлена обязанность ее представления.</w:t>
      </w:r>
      <w:bookmarkStart w:id="10" w:name="l348"/>
      <w:bookmarkStart w:id="11" w:name="l254"/>
      <w:bookmarkEnd w:id="10"/>
      <w:bookmarkEnd w:id="11"/>
      <w:r w:rsidRPr="00CA1B4C">
        <w:rPr>
          <w:rFonts w:ascii="Times New Roman" w:hAnsi="Times New Roman"/>
          <w:sz w:val="28"/>
          <w:szCs w:val="28"/>
          <w:lang w:eastAsia="ru-RU"/>
        </w:rPr>
        <w:t> (в ред. Федерального закона </w:t>
      </w:r>
      <w:hyperlink r:id="rId9" w:anchor="l2015" w:tgtFrame="_blank" w:history="1">
        <w:r w:rsidRPr="00CA1B4C">
          <w:rPr>
            <w:rFonts w:ascii="Times New Roman" w:hAnsi="Times New Roman"/>
            <w:sz w:val="28"/>
            <w:szCs w:val="28"/>
            <w:u w:val="single"/>
            <w:lang w:eastAsia="ru-RU"/>
          </w:rPr>
          <w:t>от 23.07.2013 N 251-ФЗ</w:t>
        </w:r>
      </w:hyperlink>
      <w:r w:rsidRPr="00CA1B4C">
        <w:rPr>
          <w:rFonts w:ascii="Times New Roman" w:hAnsi="Times New Roman"/>
          <w:sz w:val="28"/>
          <w:szCs w:val="28"/>
          <w:lang w:eastAsia="ru-RU"/>
        </w:rPr>
        <w:t>)</w:t>
      </w:r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5.Промежуточная бухгалтерская (финансовая) отчетность составляется за отче</w:t>
      </w:r>
      <w:r w:rsidRPr="00E04142">
        <w:rPr>
          <w:rFonts w:ascii="Times New Roman" w:hAnsi="Times New Roman"/>
          <w:sz w:val="28"/>
          <w:szCs w:val="28"/>
          <w:lang w:eastAsia="ru-RU"/>
        </w:rPr>
        <w:t>т</w:t>
      </w:r>
      <w:r w:rsidRPr="00E04142">
        <w:rPr>
          <w:rFonts w:ascii="Times New Roman" w:hAnsi="Times New Roman"/>
          <w:sz w:val="28"/>
          <w:szCs w:val="28"/>
          <w:lang w:eastAsia="ru-RU"/>
        </w:rPr>
        <w:t>ный период менее отчетного года.</w:t>
      </w:r>
      <w:bookmarkStart w:id="12" w:name="l442"/>
      <w:bookmarkEnd w:id="12"/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6.Бухгалтерская (финансовая) отчетность должна включать показатели деятельн</w:t>
      </w:r>
      <w:r w:rsidRPr="00E04142">
        <w:rPr>
          <w:rFonts w:ascii="Times New Roman" w:hAnsi="Times New Roman"/>
          <w:sz w:val="28"/>
          <w:szCs w:val="28"/>
          <w:lang w:eastAsia="ru-RU"/>
        </w:rPr>
        <w:t>о</w:t>
      </w:r>
      <w:r w:rsidRPr="00E04142">
        <w:rPr>
          <w:rFonts w:ascii="Times New Roman" w:hAnsi="Times New Roman"/>
          <w:sz w:val="28"/>
          <w:szCs w:val="28"/>
          <w:lang w:eastAsia="ru-RU"/>
        </w:rPr>
        <w:t>сти всех подразделений экономического субъекта, включая его филиалы и представ</w:t>
      </w:r>
      <w:r w:rsidRPr="00E04142">
        <w:rPr>
          <w:rFonts w:ascii="Times New Roman" w:hAnsi="Times New Roman"/>
          <w:sz w:val="28"/>
          <w:szCs w:val="28"/>
          <w:lang w:eastAsia="ru-RU"/>
        </w:rPr>
        <w:t>и</w:t>
      </w:r>
      <w:r w:rsidRPr="00E04142">
        <w:rPr>
          <w:rFonts w:ascii="Times New Roman" w:hAnsi="Times New Roman"/>
          <w:sz w:val="28"/>
          <w:szCs w:val="28"/>
          <w:lang w:eastAsia="ru-RU"/>
        </w:rPr>
        <w:t>тельства, независимо от их места нахождения.</w:t>
      </w:r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7.Бухгалтерская (финансовая) отчетность составляется в валюте Российской Фед</w:t>
      </w:r>
      <w:r w:rsidRPr="00E04142">
        <w:rPr>
          <w:rFonts w:ascii="Times New Roman" w:hAnsi="Times New Roman"/>
          <w:sz w:val="28"/>
          <w:szCs w:val="28"/>
          <w:lang w:eastAsia="ru-RU"/>
        </w:rPr>
        <w:t>е</w:t>
      </w:r>
      <w:r w:rsidRPr="00E04142">
        <w:rPr>
          <w:rFonts w:ascii="Times New Roman" w:hAnsi="Times New Roman"/>
          <w:sz w:val="28"/>
          <w:szCs w:val="28"/>
          <w:lang w:eastAsia="ru-RU"/>
        </w:rPr>
        <w:t>рации.</w:t>
      </w:r>
      <w:bookmarkStart w:id="13" w:name="l349"/>
      <w:bookmarkEnd w:id="13"/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8.Бухгалтерская (финансовая) отчетность считается составленной после подпис</w:t>
      </w:r>
      <w:r w:rsidRPr="00E04142">
        <w:rPr>
          <w:rFonts w:ascii="Times New Roman" w:hAnsi="Times New Roman"/>
          <w:sz w:val="28"/>
          <w:szCs w:val="28"/>
          <w:lang w:eastAsia="ru-RU"/>
        </w:rPr>
        <w:t>а</w:t>
      </w:r>
      <w:r w:rsidRPr="00E04142">
        <w:rPr>
          <w:rFonts w:ascii="Times New Roman" w:hAnsi="Times New Roman"/>
          <w:sz w:val="28"/>
          <w:szCs w:val="28"/>
          <w:lang w:eastAsia="ru-RU"/>
        </w:rPr>
        <w:t>ния ее экземпляра на бумажном носителе руководителем экономического субъекта.</w:t>
      </w:r>
      <w:bookmarkStart w:id="14" w:name="l255"/>
      <w:bookmarkEnd w:id="14"/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9.Утверждение и опубликование бухгалтерской (финансовой) отчетности ос</w:t>
      </w:r>
      <w:r w:rsidRPr="00E04142">
        <w:rPr>
          <w:rFonts w:ascii="Times New Roman" w:hAnsi="Times New Roman"/>
          <w:sz w:val="28"/>
          <w:szCs w:val="28"/>
          <w:lang w:eastAsia="ru-RU"/>
        </w:rPr>
        <w:t>у</w:t>
      </w:r>
      <w:r w:rsidRPr="00E04142">
        <w:rPr>
          <w:rFonts w:ascii="Times New Roman" w:hAnsi="Times New Roman"/>
          <w:sz w:val="28"/>
          <w:szCs w:val="28"/>
          <w:lang w:eastAsia="ru-RU"/>
        </w:rPr>
        <w:t>ществляются в порядке и случаях, которые установлены федеральными законами.</w:t>
      </w:r>
    </w:p>
    <w:p w:rsidR="00F8141A" w:rsidRPr="00CA1B4C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10.В случае опубликования бухгалтерской (финансовой) отчетности, которая по</w:t>
      </w:r>
      <w:r w:rsidRPr="00E04142">
        <w:rPr>
          <w:rFonts w:ascii="Times New Roman" w:hAnsi="Times New Roman"/>
          <w:sz w:val="28"/>
          <w:szCs w:val="28"/>
          <w:lang w:eastAsia="ru-RU"/>
        </w:rPr>
        <w:t>д</w:t>
      </w:r>
      <w:r w:rsidRPr="00E04142">
        <w:rPr>
          <w:rFonts w:ascii="Times New Roman" w:hAnsi="Times New Roman"/>
          <w:sz w:val="28"/>
          <w:szCs w:val="28"/>
          <w:lang w:eastAsia="ru-RU"/>
        </w:rPr>
        <w:t>лежит обязательному аудиту, такая бухгалтерская (финансовая) отчетность должна опубликовываться вместе с аудиторским заключением</w:t>
      </w:r>
      <w:r w:rsidRPr="00CA1B4C">
        <w:rPr>
          <w:rFonts w:ascii="Times New Roman" w:hAnsi="Times New Roman"/>
          <w:sz w:val="28"/>
          <w:szCs w:val="28"/>
          <w:lang w:eastAsia="ru-RU"/>
        </w:rPr>
        <w:t>.</w:t>
      </w:r>
      <w:bookmarkStart w:id="15" w:name="l443"/>
      <w:bookmarkEnd w:id="15"/>
      <w:r w:rsidRPr="00CA1B4C">
        <w:rPr>
          <w:rFonts w:ascii="Times New Roman" w:hAnsi="Times New Roman"/>
          <w:sz w:val="28"/>
          <w:szCs w:val="28"/>
          <w:lang w:eastAsia="ru-RU"/>
        </w:rPr>
        <w:t> (в ред. Федерального закона </w:t>
      </w:r>
      <w:hyperlink r:id="rId10" w:anchor="l6" w:tgtFrame="_blank" w:history="1">
        <w:r w:rsidRPr="00CA1B4C">
          <w:rPr>
            <w:rFonts w:ascii="Times New Roman" w:hAnsi="Times New Roman"/>
            <w:sz w:val="28"/>
            <w:szCs w:val="28"/>
            <w:u w:val="single"/>
            <w:lang w:eastAsia="ru-RU"/>
          </w:rPr>
          <w:t>от 21.12.2013 N 357-ФЗ</w:t>
        </w:r>
      </w:hyperlink>
      <w:r w:rsidRPr="00CA1B4C">
        <w:rPr>
          <w:rFonts w:ascii="Times New Roman" w:hAnsi="Times New Roman"/>
          <w:sz w:val="28"/>
          <w:szCs w:val="28"/>
          <w:lang w:eastAsia="ru-RU"/>
        </w:rPr>
        <w:t>)</w:t>
      </w:r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11.В отношении бухгалтерской (финансовой) отчетности не может быть устано</w:t>
      </w:r>
      <w:r w:rsidRPr="00E04142">
        <w:rPr>
          <w:rFonts w:ascii="Times New Roman" w:hAnsi="Times New Roman"/>
          <w:sz w:val="28"/>
          <w:szCs w:val="28"/>
          <w:lang w:eastAsia="ru-RU"/>
        </w:rPr>
        <w:t>в</w:t>
      </w:r>
      <w:r w:rsidRPr="00E04142">
        <w:rPr>
          <w:rFonts w:ascii="Times New Roman" w:hAnsi="Times New Roman"/>
          <w:sz w:val="28"/>
          <w:szCs w:val="28"/>
          <w:lang w:eastAsia="ru-RU"/>
        </w:rPr>
        <w:t>лен режим коммерческой тайны.</w:t>
      </w:r>
      <w:bookmarkStart w:id="16" w:name="l350"/>
      <w:bookmarkEnd w:id="16"/>
    </w:p>
    <w:p w:rsidR="00F8141A" w:rsidRPr="00E04142" w:rsidRDefault="00F8141A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4142">
        <w:rPr>
          <w:rFonts w:ascii="Times New Roman" w:hAnsi="Times New Roman"/>
          <w:sz w:val="28"/>
          <w:szCs w:val="28"/>
          <w:lang w:eastAsia="ru-RU"/>
        </w:rPr>
        <w:t>12.Правовое регулирование консолидированной финансовой отчетности осущест</w:t>
      </w:r>
      <w:r w:rsidRPr="00E04142">
        <w:rPr>
          <w:rFonts w:ascii="Times New Roman" w:hAnsi="Times New Roman"/>
          <w:sz w:val="28"/>
          <w:szCs w:val="28"/>
          <w:lang w:eastAsia="ru-RU"/>
        </w:rPr>
        <w:t>в</w:t>
      </w:r>
      <w:r w:rsidRPr="00E04142">
        <w:rPr>
          <w:rFonts w:ascii="Times New Roman" w:hAnsi="Times New Roman"/>
          <w:sz w:val="28"/>
          <w:szCs w:val="28"/>
          <w:lang w:eastAsia="ru-RU"/>
        </w:rPr>
        <w:t>ляется в соответствии с настоящим Федеральным законом, если иное не установлено иными федеральными законами.</w:t>
      </w:r>
      <w:bookmarkStart w:id="17" w:name="l256"/>
      <w:bookmarkEnd w:id="17"/>
    </w:p>
    <w:p w:rsidR="000406AB" w:rsidRDefault="000406AB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bookmarkStart w:id="18" w:name="h416"/>
      <w:bookmarkStart w:id="19" w:name="h419"/>
      <w:bookmarkStart w:id="20" w:name="h422"/>
      <w:bookmarkStart w:id="21" w:name="h434"/>
      <w:bookmarkEnd w:id="18"/>
      <w:bookmarkEnd w:id="19"/>
      <w:bookmarkEnd w:id="20"/>
      <w:bookmarkEnd w:id="21"/>
    </w:p>
    <w:p w:rsidR="00CA1B4C" w:rsidRPr="00E04142" w:rsidRDefault="00CA1B4C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0406AB" w:rsidRPr="00E04142" w:rsidRDefault="000406AB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Приложение №2</w:t>
      </w:r>
    </w:p>
    <w:p w:rsidR="000406AB" w:rsidRPr="00E04142" w:rsidRDefault="000406AB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0406AB" w:rsidRPr="00CA1B4C" w:rsidRDefault="000406AB" w:rsidP="009A7C07">
      <w:pPr>
        <w:pStyle w:val="a6"/>
        <w:ind w:right="-143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A1B4C">
        <w:rPr>
          <w:rFonts w:ascii="Times New Roman" w:hAnsi="Times New Roman"/>
          <w:b/>
          <w:sz w:val="28"/>
          <w:szCs w:val="28"/>
        </w:rPr>
        <w:lastRenderedPageBreak/>
        <w:t>Трудовой кодекс РФ (Раздел XI Материальная ответственность  сторон тр</w:t>
      </w:r>
      <w:r w:rsidRPr="00CA1B4C">
        <w:rPr>
          <w:rFonts w:ascii="Times New Roman" w:hAnsi="Times New Roman"/>
          <w:b/>
          <w:sz w:val="28"/>
          <w:szCs w:val="28"/>
        </w:rPr>
        <w:t>у</w:t>
      </w:r>
      <w:r w:rsidRPr="00CA1B4C">
        <w:rPr>
          <w:rFonts w:ascii="Times New Roman" w:hAnsi="Times New Roman"/>
          <w:b/>
          <w:sz w:val="28"/>
          <w:szCs w:val="28"/>
        </w:rPr>
        <w:t>дового договора)</w:t>
      </w:r>
    </w:p>
    <w:p w:rsidR="00D939C4" w:rsidRPr="00CA1B4C" w:rsidRDefault="00D939C4" w:rsidP="009A7C07">
      <w:pPr>
        <w:pStyle w:val="a6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bookmarkStart w:id="22" w:name="g37"/>
      <w:bookmarkStart w:id="23" w:name="g38"/>
      <w:bookmarkEnd w:id="22"/>
      <w:bookmarkEnd w:id="23"/>
      <w:r w:rsidRPr="00CA1B4C">
        <w:rPr>
          <w:rFonts w:ascii="Times New Roman" w:hAnsi="Times New Roman"/>
          <w:b/>
          <w:sz w:val="28"/>
          <w:szCs w:val="28"/>
        </w:rPr>
        <w:t>Глава 38. МАТЕРИАЛЬНАЯ ОТВЕТСТВЕННОСТЬ РАБОТОДАТЕЛЯ П</w:t>
      </w:r>
      <w:r w:rsidRPr="00CA1B4C">
        <w:rPr>
          <w:rFonts w:ascii="Times New Roman" w:hAnsi="Times New Roman"/>
          <w:b/>
          <w:sz w:val="28"/>
          <w:szCs w:val="28"/>
        </w:rPr>
        <w:t>Е</w:t>
      </w:r>
      <w:r w:rsidRPr="00CA1B4C">
        <w:rPr>
          <w:rFonts w:ascii="Times New Roman" w:hAnsi="Times New Roman"/>
          <w:b/>
          <w:sz w:val="28"/>
          <w:szCs w:val="28"/>
        </w:rPr>
        <w:t>РЕД РАБОТНИКОМ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24" w:name="t234"/>
      <w:bookmarkEnd w:id="24"/>
      <w:r w:rsidRPr="00E04142">
        <w:rPr>
          <w:rFonts w:ascii="Times New Roman" w:hAnsi="Times New Roman"/>
          <w:sz w:val="28"/>
          <w:szCs w:val="28"/>
        </w:rPr>
        <w:t>234. Обязанность работодателя возместить работнику материальный ущерб, причиненный в результате незаконного лишения его возможности трудиться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Работодатель обязан возместить работнику не полученный им заработок во всех случаях незаконного лишения его возможности трудиться. Такая обязанность, в частн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сти, наступает, если заработок не получен в результате: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незаконного отстранения работника от работы, его увольнения или перевода на другую работу;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отказа работодателя от исполнения или несвоевременного исполнения решения о</w:t>
      </w:r>
      <w:r w:rsidRPr="00E04142">
        <w:rPr>
          <w:rFonts w:ascii="Times New Roman" w:hAnsi="Times New Roman"/>
          <w:sz w:val="28"/>
          <w:szCs w:val="28"/>
        </w:rPr>
        <w:t>р</w:t>
      </w:r>
      <w:r w:rsidRPr="00E04142">
        <w:rPr>
          <w:rFonts w:ascii="Times New Roman" w:hAnsi="Times New Roman"/>
          <w:sz w:val="28"/>
          <w:szCs w:val="28"/>
        </w:rPr>
        <w:t>гана по рассмотрению трудовых споров или государственного правового инспектора труда о восстановлении работника на прежней работе;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задержки работодателем выдачи работнику трудовой книжки, внесения в трудовую книжку неправильной или не соответствующей законодательству формулировки пр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чины увольнения работника;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абзац утратил силу. - Федеральный закон от 30.06.2006 N 90-ФЗ.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25" w:name="t235"/>
      <w:bookmarkEnd w:id="25"/>
      <w:r w:rsidRPr="00E04142">
        <w:rPr>
          <w:rFonts w:ascii="Times New Roman" w:hAnsi="Times New Roman"/>
          <w:sz w:val="28"/>
          <w:szCs w:val="28"/>
        </w:rPr>
        <w:t>235. Материальная ответственность работодателя за ущерб, причиненный имуществу работника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Работодатель, причинивший ущерб имуществу работника, возмещает этот ущерб в полном объеме. Размер ущерба исчисляется по рыночным ценам, действующим в да</w:t>
      </w:r>
      <w:r w:rsidRPr="00E04142">
        <w:rPr>
          <w:rFonts w:ascii="Times New Roman" w:hAnsi="Times New Roman"/>
          <w:sz w:val="28"/>
          <w:szCs w:val="28"/>
        </w:rPr>
        <w:t>н</w:t>
      </w:r>
      <w:r w:rsidRPr="00E04142">
        <w:rPr>
          <w:rFonts w:ascii="Times New Roman" w:hAnsi="Times New Roman"/>
          <w:sz w:val="28"/>
          <w:szCs w:val="28"/>
        </w:rPr>
        <w:t>ной местности на день возмещения ущерба.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При согласии работника ущерб может быть возмещен в натуре.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Заявление работника о возмещении ущерба направляется им работодателю. Раб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тодатель обязан рассмотреть поступившее заявление и принять соответствующее реш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ние в десятидневный срок со дня его поступления. При несогласии работника с реш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нием работодателя или неполучении ответа в установленный срок работник имеет пр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во обратиться в суд.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26" w:name="t236"/>
      <w:bookmarkEnd w:id="26"/>
      <w:r w:rsidRPr="00E04142">
        <w:rPr>
          <w:rFonts w:ascii="Times New Roman" w:hAnsi="Times New Roman"/>
          <w:sz w:val="28"/>
          <w:szCs w:val="28"/>
        </w:rPr>
        <w:t>236. Материальная ответственность работодателя за задержку выплаты з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работной платы и других выплат, причитающихся работнику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При нарушении работодателем установленного срока соответственно выплаты з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работной платы, оплаты отпуска, выплат при увольнении и (или) других выплат, прич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тающихся работнику, работодатель обязан выплатить их с уплатой процентов (дене</w:t>
      </w:r>
      <w:r w:rsidRPr="00E04142">
        <w:rPr>
          <w:rFonts w:ascii="Times New Roman" w:hAnsi="Times New Roman"/>
          <w:sz w:val="28"/>
          <w:szCs w:val="28"/>
        </w:rPr>
        <w:t>ж</w:t>
      </w:r>
      <w:r w:rsidRPr="00E04142">
        <w:rPr>
          <w:rFonts w:ascii="Times New Roman" w:hAnsi="Times New Roman"/>
          <w:sz w:val="28"/>
          <w:szCs w:val="28"/>
        </w:rPr>
        <w:t>ной компенсации)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включительно. Размер выплачиваемой 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ботнику денежной компенсации может быть повышен коллективным договором, л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кальным нормативным актом или трудовым договором. Обязанность выплаты указа</w:t>
      </w:r>
      <w:r w:rsidRPr="00E04142">
        <w:rPr>
          <w:rFonts w:ascii="Times New Roman" w:hAnsi="Times New Roman"/>
          <w:sz w:val="28"/>
          <w:szCs w:val="28"/>
        </w:rPr>
        <w:t>н</w:t>
      </w:r>
      <w:r w:rsidRPr="00E04142">
        <w:rPr>
          <w:rFonts w:ascii="Times New Roman" w:hAnsi="Times New Roman"/>
          <w:sz w:val="28"/>
          <w:szCs w:val="28"/>
        </w:rPr>
        <w:t>ной денежной компенсации возникает независимо от наличия вины работодателя. (в ред. Федеральных законов от 30.06.2006 N 90-ФЗ, от 23.04.2012 N 35-ФЗ)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27" w:name="t237"/>
      <w:bookmarkEnd w:id="27"/>
      <w:r w:rsidRPr="00E04142">
        <w:rPr>
          <w:rFonts w:ascii="Times New Roman" w:hAnsi="Times New Roman"/>
          <w:sz w:val="28"/>
          <w:szCs w:val="28"/>
        </w:rPr>
        <w:t>237. Возмещение морального вреда, причиненного работнику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lastRenderedPageBreak/>
        <w:t>Моральный вред, причиненный работнику неправомерными действиями или бе</w:t>
      </w:r>
      <w:r w:rsidRPr="00E04142">
        <w:rPr>
          <w:rFonts w:ascii="Times New Roman" w:hAnsi="Times New Roman"/>
          <w:sz w:val="28"/>
          <w:szCs w:val="28"/>
        </w:rPr>
        <w:t>з</w:t>
      </w:r>
      <w:r w:rsidRPr="00E04142">
        <w:rPr>
          <w:rFonts w:ascii="Times New Roman" w:hAnsi="Times New Roman"/>
          <w:sz w:val="28"/>
          <w:szCs w:val="28"/>
        </w:rPr>
        <w:t>действием работодателя, возмещается работнику в денежной форме в размерах, опред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ляемых соглашением сторон трудового договора.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ущерба.</w:t>
      </w:r>
    </w:p>
    <w:p w:rsidR="00D939C4" w:rsidRPr="00CA1B4C" w:rsidRDefault="00D939C4" w:rsidP="009A7C07">
      <w:pPr>
        <w:pStyle w:val="a6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bookmarkStart w:id="28" w:name="g39"/>
      <w:bookmarkEnd w:id="28"/>
      <w:r w:rsidRPr="00CA1B4C">
        <w:rPr>
          <w:rFonts w:ascii="Times New Roman" w:hAnsi="Times New Roman"/>
          <w:b/>
          <w:sz w:val="28"/>
          <w:szCs w:val="28"/>
        </w:rPr>
        <w:t>Глава 39. МАТЕРИАЛЬНАЯ ОТВЕТСТВЕННОСТЬ РАБОТНИКА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29" w:name="t238"/>
      <w:bookmarkEnd w:id="29"/>
      <w:r w:rsidRPr="00E04142">
        <w:rPr>
          <w:rFonts w:ascii="Times New Roman" w:hAnsi="Times New Roman"/>
          <w:sz w:val="28"/>
          <w:szCs w:val="28"/>
        </w:rPr>
        <w:t>238. Материальная ответственность работника за ущерб, причиненный 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ботодателю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Работник обязан возместить работодателю причиненный ему прямой действител</w:t>
      </w:r>
      <w:r w:rsidRPr="00E04142">
        <w:rPr>
          <w:rFonts w:ascii="Times New Roman" w:hAnsi="Times New Roman"/>
          <w:sz w:val="28"/>
          <w:szCs w:val="28"/>
        </w:rPr>
        <w:t>ь</w:t>
      </w:r>
      <w:r w:rsidRPr="00E04142">
        <w:rPr>
          <w:rFonts w:ascii="Times New Roman" w:hAnsi="Times New Roman"/>
          <w:sz w:val="28"/>
          <w:szCs w:val="28"/>
        </w:rPr>
        <w:t>ный ущерб. Неполученные доходы (упущенная выгода) взысканию с работника не по</w:t>
      </w:r>
      <w:r w:rsidRPr="00E04142">
        <w:rPr>
          <w:rFonts w:ascii="Times New Roman" w:hAnsi="Times New Roman"/>
          <w:sz w:val="28"/>
          <w:szCs w:val="28"/>
        </w:rPr>
        <w:t>д</w:t>
      </w:r>
      <w:r w:rsidRPr="00E04142">
        <w:rPr>
          <w:rFonts w:ascii="Times New Roman" w:hAnsi="Times New Roman"/>
          <w:sz w:val="28"/>
          <w:szCs w:val="28"/>
        </w:rPr>
        <w:t>лежат.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Под прямым действительным ущербом понимается реальное уменьшение наличн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го имущества работодателя или ухудшение состояния указанного имущества (в том числе имущества третьих лиц, находящегося у работодателя, если работодатель несет ответственность за сохранность этого имущества), а также необходимость для работ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дателя произвести затраты либо излишние выплаты на приобретение, восстановление имущества либо на возмещение ущерба, причиненного работником третьим лицам.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Часть третья утратила силу. - Федеральный закон от 30.06.2006 N 90-ФЗ.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0" w:name="t239"/>
      <w:bookmarkEnd w:id="30"/>
      <w:r w:rsidRPr="00E04142">
        <w:rPr>
          <w:rFonts w:ascii="Times New Roman" w:hAnsi="Times New Roman"/>
          <w:sz w:val="28"/>
          <w:szCs w:val="28"/>
        </w:rPr>
        <w:t>239. Обстоятельства, исключающие материальную ответственность рабо</w:t>
      </w:r>
      <w:r w:rsidRPr="00E04142">
        <w:rPr>
          <w:rFonts w:ascii="Times New Roman" w:hAnsi="Times New Roman"/>
          <w:sz w:val="28"/>
          <w:szCs w:val="28"/>
        </w:rPr>
        <w:t>т</w:t>
      </w:r>
      <w:r w:rsidRPr="00E04142">
        <w:rPr>
          <w:rFonts w:ascii="Times New Roman" w:hAnsi="Times New Roman"/>
          <w:sz w:val="28"/>
          <w:szCs w:val="28"/>
        </w:rPr>
        <w:t>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Материальная ответственность работника исключается в случаях возникновения ущерба вследствие непреодолимой силы, нормального хозяйственного риска, крайней необходимости или необходимой обороны либо неисполнения работодателем обяза</w:t>
      </w:r>
      <w:r w:rsidRPr="00E04142">
        <w:rPr>
          <w:rFonts w:ascii="Times New Roman" w:hAnsi="Times New Roman"/>
          <w:sz w:val="28"/>
          <w:szCs w:val="28"/>
        </w:rPr>
        <w:t>н</w:t>
      </w:r>
      <w:r w:rsidRPr="00E04142">
        <w:rPr>
          <w:rFonts w:ascii="Times New Roman" w:hAnsi="Times New Roman"/>
          <w:sz w:val="28"/>
          <w:szCs w:val="28"/>
        </w:rPr>
        <w:t>ности по обеспечению надлежащих условий для хранения имущества, вверенного 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ботнику.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1" w:name="t240"/>
      <w:bookmarkEnd w:id="31"/>
      <w:r w:rsidRPr="00E04142">
        <w:rPr>
          <w:rFonts w:ascii="Times New Roman" w:hAnsi="Times New Roman"/>
          <w:sz w:val="28"/>
          <w:szCs w:val="28"/>
        </w:rPr>
        <w:t>240. Право работодателя на отказ от взыскания ущерба с работника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Работодатель имеет право с учетом конкретных обстоятельств, при которых был причинен ущерб, полностью или частично отказаться от его взыскания с виновного 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ботника. Собственник имущества организации может ограничить указанное право 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ботодателя в случаях, предусмотренных федеральными законами, иными нормативн</w:t>
      </w:r>
      <w:r w:rsidRPr="00E04142">
        <w:rPr>
          <w:rFonts w:ascii="Times New Roman" w:hAnsi="Times New Roman"/>
          <w:sz w:val="28"/>
          <w:szCs w:val="28"/>
        </w:rPr>
        <w:t>ы</w:t>
      </w:r>
      <w:r w:rsidRPr="00E04142">
        <w:rPr>
          <w:rFonts w:ascii="Times New Roman" w:hAnsi="Times New Roman"/>
          <w:sz w:val="28"/>
          <w:szCs w:val="28"/>
        </w:rPr>
        <w:t>ми правовыми актами Российской Федерации, законами и иными нормативными прав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выми актами субъектов Российской Федерации, нормативными правовыми актами о</w:t>
      </w:r>
      <w:r w:rsidRPr="00E04142">
        <w:rPr>
          <w:rFonts w:ascii="Times New Roman" w:hAnsi="Times New Roman"/>
          <w:sz w:val="28"/>
          <w:szCs w:val="28"/>
        </w:rPr>
        <w:t>р</w:t>
      </w:r>
      <w:r w:rsidRPr="00E04142">
        <w:rPr>
          <w:rFonts w:ascii="Times New Roman" w:hAnsi="Times New Roman"/>
          <w:sz w:val="28"/>
          <w:szCs w:val="28"/>
        </w:rPr>
        <w:t>ганов местного самоуправления, учредительными документами организации.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2" w:name="t241"/>
      <w:bookmarkEnd w:id="32"/>
      <w:r w:rsidRPr="00E04142">
        <w:rPr>
          <w:rFonts w:ascii="Times New Roman" w:hAnsi="Times New Roman"/>
          <w:sz w:val="28"/>
          <w:szCs w:val="28"/>
        </w:rPr>
        <w:t>241. Пределы материальной ответственности работника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За причиненный ущерб работник несет материальную ответственность в пределах своего среднего месячного заработка, если иное не предусмотрено настоящим Коде</w:t>
      </w:r>
      <w:r w:rsidRPr="00E04142">
        <w:rPr>
          <w:rFonts w:ascii="Times New Roman" w:hAnsi="Times New Roman"/>
          <w:sz w:val="28"/>
          <w:szCs w:val="28"/>
        </w:rPr>
        <w:t>к</w:t>
      </w:r>
      <w:r w:rsidRPr="00E04142">
        <w:rPr>
          <w:rFonts w:ascii="Times New Roman" w:hAnsi="Times New Roman"/>
          <w:sz w:val="28"/>
          <w:szCs w:val="28"/>
        </w:rPr>
        <w:t>сом или иными федеральными законами.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3" w:name="t242"/>
      <w:bookmarkEnd w:id="33"/>
      <w:r w:rsidRPr="00E04142">
        <w:rPr>
          <w:rFonts w:ascii="Times New Roman" w:hAnsi="Times New Roman"/>
          <w:sz w:val="28"/>
          <w:szCs w:val="28"/>
        </w:rPr>
        <w:t>242. Полная материальная ответственность работника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Полная материальная ответственность работника состоит в его обязанности во</w:t>
      </w:r>
      <w:r w:rsidRPr="00E04142">
        <w:rPr>
          <w:rFonts w:ascii="Times New Roman" w:hAnsi="Times New Roman"/>
          <w:sz w:val="28"/>
          <w:szCs w:val="28"/>
        </w:rPr>
        <w:t>з</w:t>
      </w:r>
      <w:r w:rsidRPr="00E04142">
        <w:rPr>
          <w:rFonts w:ascii="Times New Roman" w:hAnsi="Times New Roman"/>
          <w:sz w:val="28"/>
          <w:szCs w:val="28"/>
        </w:rPr>
        <w:t>мещать причиненный работодателю прямой действительный ущерб в полном размере.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Материальная ответственность в полном размере причиненного ущерба может во</w:t>
      </w:r>
      <w:r w:rsidRPr="00E04142">
        <w:rPr>
          <w:rFonts w:ascii="Times New Roman" w:hAnsi="Times New Roman"/>
          <w:sz w:val="28"/>
          <w:szCs w:val="28"/>
        </w:rPr>
        <w:t>з</w:t>
      </w:r>
      <w:r w:rsidRPr="00E04142">
        <w:rPr>
          <w:rFonts w:ascii="Times New Roman" w:hAnsi="Times New Roman"/>
          <w:sz w:val="28"/>
          <w:szCs w:val="28"/>
        </w:rPr>
        <w:t>лагаться на работника лишь в случаях, предусмотренных настоящим Кодексом или иными федеральными законами.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lastRenderedPageBreak/>
        <w:t>Работники в возрасте до восемнадцати лет несут полную материальную отве</w:t>
      </w:r>
      <w:r w:rsidRPr="00E04142">
        <w:rPr>
          <w:rFonts w:ascii="Times New Roman" w:hAnsi="Times New Roman"/>
          <w:sz w:val="28"/>
          <w:szCs w:val="28"/>
        </w:rPr>
        <w:t>т</w:t>
      </w:r>
      <w:r w:rsidRPr="00E04142">
        <w:rPr>
          <w:rFonts w:ascii="Times New Roman" w:hAnsi="Times New Roman"/>
          <w:sz w:val="28"/>
          <w:szCs w:val="28"/>
        </w:rPr>
        <w:t>ственность лишь за умышленное причинение ущерба, за ущерб, причиненный в состо</w:t>
      </w:r>
      <w:r w:rsidRPr="00E04142">
        <w:rPr>
          <w:rFonts w:ascii="Times New Roman" w:hAnsi="Times New Roman"/>
          <w:sz w:val="28"/>
          <w:szCs w:val="28"/>
        </w:rPr>
        <w:t>я</w:t>
      </w:r>
      <w:r w:rsidRPr="00E04142">
        <w:rPr>
          <w:rFonts w:ascii="Times New Roman" w:hAnsi="Times New Roman"/>
          <w:sz w:val="28"/>
          <w:szCs w:val="28"/>
        </w:rPr>
        <w:t>нии алкогольного, наркотического или иного токсического опьянения, а также за ущерб, причиненный в результате совершения преступления или административного проступка.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4" w:name="t243"/>
      <w:bookmarkEnd w:id="34"/>
      <w:r w:rsidRPr="00E04142">
        <w:rPr>
          <w:rFonts w:ascii="Times New Roman" w:hAnsi="Times New Roman"/>
          <w:sz w:val="28"/>
          <w:szCs w:val="28"/>
        </w:rPr>
        <w:t>243. Случаи полной материальной ответственности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Материальная ответственность в полном размере причиненного ущерба возлагае</w:t>
      </w:r>
      <w:r w:rsidRPr="00E04142">
        <w:rPr>
          <w:rFonts w:ascii="Times New Roman" w:hAnsi="Times New Roman"/>
          <w:sz w:val="28"/>
          <w:szCs w:val="28"/>
        </w:rPr>
        <w:t>т</w:t>
      </w:r>
      <w:r w:rsidRPr="00E04142">
        <w:rPr>
          <w:rFonts w:ascii="Times New Roman" w:hAnsi="Times New Roman"/>
          <w:sz w:val="28"/>
          <w:szCs w:val="28"/>
        </w:rPr>
        <w:t>ся на работника в следующих случаях: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1) когда в соответствии с настоящим Кодексом или иными федеральными закон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ми на работника возложена материальная ответственность в полном размере за ущерб, причиненный работодателю при исполнении работником трудовых обязанностей;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2) недостачи ценностей, вверенных ему на основании специального письменного договора или полученных им по разовому документу;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3) умышленного причинения ущерба;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4) причинения ущерба в состоянии алкогольного, наркотического или иного токс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ческого опьянения;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5) причинения ущерба в результате преступных действий работника, установле</w:t>
      </w:r>
      <w:r w:rsidRPr="00E04142">
        <w:rPr>
          <w:rFonts w:ascii="Times New Roman" w:hAnsi="Times New Roman"/>
          <w:sz w:val="28"/>
          <w:szCs w:val="28"/>
        </w:rPr>
        <w:t>н</w:t>
      </w:r>
      <w:r w:rsidRPr="00E04142">
        <w:rPr>
          <w:rFonts w:ascii="Times New Roman" w:hAnsi="Times New Roman"/>
          <w:sz w:val="28"/>
          <w:szCs w:val="28"/>
        </w:rPr>
        <w:t>ных приговором суда;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6) причинения ущерба в результате административного проступка, если таковой установлен соответствующим государственным органом;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7) разглашения сведений, составляющих охраняемую законом тайну (госуда</w:t>
      </w:r>
      <w:r w:rsidRPr="00E04142">
        <w:rPr>
          <w:rFonts w:ascii="Times New Roman" w:hAnsi="Times New Roman"/>
          <w:sz w:val="28"/>
          <w:szCs w:val="28"/>
        </w:rPr>
        <w:t>р</w:t>
      </w:r>
      <w:r w:rsidRPr="00E04142">
        <w:rPr>
          <w:rFonts w:ascii="Times New Roman" w:hAnsi="Times New Roman"/>
          <w:sz w:val="28"/>
          <w:szCs w:val="28"/>
        </w:rPr>
        <w:t>ственную, служебную, коммерческую или иную), в случаях, предусмотренных фед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ральными законами;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8) причинения ущерба не при исполнении работником трудовых обязанностей.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Материальная ответственность в полном размере причиненного работодателю ущерба может быть установлена трудовым договором, заключаемым с заместителями руководителя организации, главным бухгалтером.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5" w:name="t244"/>
      <w:bookmarkEnd w:id="35"/>
      <w:r w:rsidRPr="00E04142">
        <w:rPr>
          <w:rFonts w:ascii="Times New Roman" w:hAnsi="Times New Roman"/>
          <w:sz w:val="28"/>
          <w:szCs w:val="28"/>
        </w:rPr>
        <w:t>244. Письменные договоры о полной материальной ответственности рабо</w:t>
      </w:r>
      <w:r w:rsidRPr="00E04142">
        <w:rPr>
          <w:rFonts w:ascii="Times New Roman" w:hAnsi="Times New Roman"/>
          <w:sz w:val="28"/>
          <w:szCs w:val="28"/>
        </w:rPr>
        <w:t>т</w:t>
      </w:r>
      <w:r w:rsidRPr="00E04142">
        <w:rPr>
          <w:rFonts w:ascii="Times New Roman" w:hAnsi="Times New Roman"/>
          <w:sz w:val="28"/>
          <w:szCs w:val="28"/>
        </w:rPr>
        <w:t>ников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Письменные договоры о полной индивидуальной или коллективной (бригадной) материальной ответственности (</w:t>
      </w:r>
      <w:hyperlink r:id="rId11" w:anchor="t243" w:history="1">
        <w:r w:rsidRPr="00E04142">
          <w:rPr>
            <w:rStyle w:val="a8"/>
            <w:rFonts w:ascii="Times New Roman" w:hAnsi="Times New Roman"/>
            <w:color w:val="001034"/>
            <w:sz w:val="28"/>
            <w:szCs w:val="28"/>
          </w:rPr>
          <w:t>пункт 2 части первой статьи 243</w:t>
        </w:r>
      </w:hyperlink>
      <w:r w:rsidRPr="00E04142">
        <w:rPr>
          <w:rFonts w:ascii="Times New Roman" w:hAnsi="Times New Roman"/>
          <w:sz w:val="28"/>
          <w:szCs w:val="28"/>
        </w:rPr>
        <w:t> настоящего Кодекса), то есть о возмещении работодателю причиненного ущерба в полном размере за нед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стачу вверенного работникам имущества, могут заключаться с работниками, достигш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ми возраста восемнадцати лет и непосредственно обслуживающими или использующ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ми денежные, товарные ценности или иное имущество.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Перечни работ и категорий работников, с которыми могут заключаться указанные договоры, а также типовые формы этих договоров утверждаются в порядке, устанавл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ваемом Правительством Российской Федерации.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6" w:name="t245"/>
      <w:bookmarkEnd w:id="36"/>
      <w:r w:rsidRPr="00E04142">
        <w:rPr>
          <w:rFonts w:ascii="Times New Roman" w:hAnsi="Times New Roman"/>
          <w:sz w:val="28"/>
          <w:szCs w:val="28"/>
        </w:rPr>
        <w:t>245. Коллективная (бригадная) материальная ответственность за причин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ние ущерба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При совместном выполнении работниками отдельных видов работ, связанных с хранением, обработкой, продажей (отпуском), перевозкой, применением или иным и</w:t>
      </w:r>
      <w:r w:rsidRPr="00E04142">
        <w:rPr>
          <w:rFonts w:ascii="Times New Roman" w:hAnsi="Times New Roman"/>
          <w:sz w:val="28"/>
          <w:szCs w:val="28"/>
        </w:rPr>
        <w:t>с</w:t>
      </w:r>
      <w:r w:rsidRPr="00E04142">
        <w:rPr>
          <w:rFonts w:ascii="Times New Roman" w:hAnsi="Times New Roman"/>
          <w:sz w:val="28"/>
          <w:szCs w:val="28"/>
        </w:rPr>
        <w:t>пользованием переданных им ценностей, когда невозможно разграничить ответстве</w:t>
      </w:r>
      <w:r w:rsidRPr="00E04142">
        <w:rPr>
          <w:rFonts w:ascii="Times New Roman" w:hAnsi="Times New Roman"/>
          <w:sz w:val="28"/>
          <w:szCs w:val="28"/>
        </w:rPr>
        <w:t>н</w:t>
      </w:r>
      <w:r w:rsidRPr="00E04142">
        <w:rPr>
          <w:rFonts w:ascii="Times New Roman" w:hAnsi="Times New Roman"/>
          <w:sz w:val="28"/>
          <w:szCs w:val="28"/>
        </w:rPr>
        <w:t>ность каждого работника за причинение ущерба и заключить с ним договор о возмещ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lastRenderedPageBreak/>
        <w:t>нии ущерба в полном размере, может вводиться коллективная (бригадная) материальная ответственность.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Письменный договор о коллективной (бригадной) материальной ответственности за причинение ущерба заключается между работодателем и всеми членами коллектива (бригады).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По договору о коллективной (бригадной) материальной ответственности ценности вверяются заранее установленной группе лиц, на которую возлагается полная матер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альная ответственность за их недостачу. Для освобождения от материальной отве</w:t>
      </w:r>
      <w:r w:rsidRPr="00E04142">
        <w:rPr>
          <w:rFonts w:ascii="Times New Roman" w:hAnsi="Times New Roman"/>
          <w:sz w:val="28"/>
          <w:szCs w:val="28"/>
        </w:rPr>
        <w:t>т</w:t>
      </w:r>
      <w:r w:rsidRPr="00E04142">
        <w:rPr>
          <w:rFonts w:ascii="Times New Roman" w:hAnsi="Times New Roman"/>
          <w:sz w:val="28"/>
          <w:szCs w:val="28"/>
        </w:rPr>
        <w:t>ственности член коллектива (бригады) должен доказать отсутствие своей вины.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При добровольном возмещении ущерба степень вины каждого члена коллектива (бригады) определяется по соглашению между всеми членами коллектива (бригады) и работодателем. При взыскании ущерба в судебном порядке степень вины каждого члена коллектива (бригады) определяется судом.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7" w:name="t246"/>
      <w:bookmarkEnd w:id="37"/>
      <w:r w:rsidRPr="00E04142">
        <w:rPr>
          <w:rFonts w:ascii="Times New Roman" w:hAnsi="Times New Roman"/>
          <w:sz w:val="28"/>
          <w:szCs w:val="28"/>
        </w:rPr>
        <w:t>246. Определение размера причиненного ущерба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Размер ущерба, причиненного работодателю при утрате и порче имущества, опр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деляется по фактическим потерям, исчисляемым исходя из рыночных цен, действу</w:t>
      </w:r>
      <w:r w:rsidRPr="00E04142">
        <w:rPr>
          <w:rFonts w:ascii="Times New Roman" w:hAnsi="Times New Roman"/>
          <w:sz w:val="28"/>
          <w:szCs w:val="28"/>
        </w:rPr>
        <w:t>ю</w:t>
      </w:r>
      <w:r w:rsidRPr="00E04142">
        <w:rPr>
          <w:rFonts w:ascii="Times New Roman" w:hAnsi="Times New Roman"/>
          <w:sz w:val="28"/>
          <w:szCs w:val="28"/>
        </w:rPr>
        <w:t>щих в данной местности на день причинения ущерба, но не ниже стоимости имущества по данным бухгалтерского учета с учетом степени износа этого имущества.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Федеральным законом может быть установлен особый порядок определения ра</w:t>
      </w:r>
      <w:r w:rsidRPr="00E04142">
        <w:rPr>
          <w:rFonts w:ascii="Times New Roman" w:hAnsi="Times New Roman"/>
          <w:sz w:val="28"/>
          <w:szCs w:val="28"/>
        </w:rPr>
        <w:t>з</w:t>
      </w:r>
      <w:r w:rsidRPr="00E04142">
        <w:rPr>
          <w:rFonts w:ascii="Times New Roman" w:hAnsi="Times New Roman"/>
          <w:sz w:val="28"/>
          <w:szCs w:val="28"/>
        </w:rPr>
        <w:t>мера подлежащего возмещению ущерба, причиненного работодателю хищением, умышленной порчей, недостачей или утратой отдельных видов имущества и других ценностей, а также в тех случаях, когда фактический размер причиненного ущерба пр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вышает его номинальный размер.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8" w:name="t247"/>
      <w:bookmarkEnd w:id="38"/>
      <w:r w:rsidRPr="00E04142">
        <w:rPr>
          <w:rFonts w:ascii="Times New Roman" w:hAnsi="Times New Roman"/>
          <w:sz w:val="28"/>
          <w:szCs w:val="28"/>
        </w:rPr>
        <w:t>247. Обязанность работодателя устанавливать размер причиненного ему ущерба и причину его возникновения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До принятия решения о возмещении ущерба конкретными работниками работод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тель обязан провести проверку для установления размера причиненного ущерба и пр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чин его возникновения. Для проведения такой проверки работодатель имеет право с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здать комиссию с участием соответствующих специалистов.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Истребование от работника письменного объяснения для установления причины возникновения ущерба является обязательным. В случае отказа или уклонения работн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ка от предоставления указанного объяснения составляется соответствующий акт. (часть вторая 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Работник и (или) его представитель имеют право знакомиться со всеми материал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ми проверки и обжаловать их в порядке, установленном настоящим Кодексом.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39" w:name="t248"/>
      <w:bookmarkEnd w:id="39"/>
      <w:r w:rsidRPr="00E04142">
        <w:rPr>
          <w:rFonts w:ascii="Times New Roman" w:hAnsi="Times New Roman"/>
          <w:sz w:val="28"/>
          <w:szCs w:val="28"/>
        </w:rPr>
        <w:t>248. Порядок взыскания ущерба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Взыскание с виновного работника суммы причиненного ущерба, не превышающей среднего месячного заработка, производится по распоряжению работодателя. Распор</w:t>
      </w:r>
      <w:r w:rsidRPr="00E04142">
        <w:rPr>
          <w:rFonts w:ascii="Times New Roman" w:hAnsi="Times New Roman"/>
          <w:sz w:val="28"/>
          <w:szCs w:val="28"/>
        </w:rPr>
        <w:t>я</w:t>
      </w:r>
      <w:r w:rsidRPr="00E04142">
        <w:rPr>
          <w:rFonts w:ascii="Times New Roman" w:hAnsi="Times New Roman"/>
          <w:sz w:val="28"/>
          <w:szCs w:val="28"/>
        </w:rPr>
        <w:t>жение может быть сделано не позднее одного месяца со дня окончательного установл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ния работодателем размера причиненного работником ущерба.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Если месячный срок истек или работник не согласен добровольно возместить пр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чиненный работодателю ущерб, а сумма причиненного ущерба, подлежащая взысканию с работника, превышает его средний месячный заработок, то взыскание может ос</w:t>
      </w:r>
      <w:r w:rsidRPr="00E04142">
        <w:rPr>
          <w:rFonts w:ascii="Times New Roman" w:hAnsi="Times New Roman"/>
          <w:sz w:val="28"/>
          <w:szCs w:val="28"/>
        </w:rPr>
        <w:t>у</w:t>
      </w:r>
      <w:r w:rsidRPr="00E04142">
        <w:rPr>
          <w:rFonts w:ascii="Times New Roman" w:hAnsi="Times New Roman"/>
          <w:sz w:val="28"/>
          <w:szCs w:val="28"/>
        </w:rPr>
        <w:t>ществляться только судом. 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При несоблюдении работодателем установленного порядка взыскания ущерба р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ботник имеет право обжаловать действия работодателя в суд.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lastRenderedPageBreak/>
        <w:t>Работник, виновный в причинении ущерба работодателю, может добровольно во</w:t>
      </w:r>
      <w:r w:rsidRPr="00E04142">
        <w:rPr>
          <w:rFonts w:ascii="Times New Roman" w:hAnsi="Times New Roman"/>
          <w:sz w:val="28"/>
          <w:szCs w:val="28"/>
        </w:rPr>
        <w:t>з</w:t>
      </w:r>
      <w:r w:rsidRPr="00E04142">
        <w:rPr>
          <w:rFonts w:ascii="Times New Roman" w:hAnsi="Times New Roman"/>
          <w:sz w:val="28"/>
          <w:szCs w:val="28"/>
        </w:rPr>
        <w:t>местить его полностью или частично. По соглашению сторон трудового договора д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пускается возмещение ущерба с рассрочкой платежа. В этом случае работник предста</w:t>
      </w:r>
      <w:r w:rsidRPr="00E04142">
        <w:rPr>
          <w:rFonts w:ascii="Times New Roman" w:hAnsi="Times New Roman"/>
          <w:sz w:val="28"/>
          <w:szCs w:val="28"/>
        </w:rPr>
        <w:t>в</w:t>
      </w:r>
      <w:r w:rsidRPr="00E04142">
        <w:rPr>
          <w:rFonts w:ascii="Times New Roman" w:hAnsi="Times New Roman"/>
          <w:sz w:val="28"/>
          <w:szCs w:val="28"/>
        </w:rPr>
        <w:t>ляет работодателю письменное обязательство о возмещении ущерба с указанием ко</w:t>
      </w:r>
      <w:r w:rsidRPr="00E04142">
        <w:rPr>
          <w:rFonts w:ascii="Times New Roman" w:hAnsi="Times New Roman"/>
          <w:sz w:val="28"/>
          <w:szCs w:val="28"/>
        </w:rPr>
        <w:t>н</w:t>
      </w:r>
      <w:r w:rsidRPr="00E04142">
        <w:rPr>
          <w:rFonts w:ascii="Times New Roman" w:hAnsi="Times New Roman"/>
          <w:sz w:val="28"/>
          <w:szCs w:val="28"/>
        </w:rPr>
        <w:t>кретных сроков платежей. В случае увольнения работника, который дал письменное обязательство о добровольном возмещении ущерба, но отказался возместить указанный ущерб, непогашенная задолженность взыскивается в судебном порядке.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 согласия работодателя работник может передать ему для возмещения причине</w:t>
      </w:r>
      <w:r w:rsidRPr="00E04142">
        <w:rPr>
          <w:rFonts w:ascii="Times New Roman" w:hAnsi="Times New Roman"/>
          <w:sz w:val="28"/>
          <w:szCs w:val="28"/>
        </w:rPr>
        <w:t>н</w:t>
      </w:r>
      <w:r w:rsidRPr="00E04142">
        <w:rPr>
          <w:rFonts w:ascii="Times New Roman" w:hAnsi="Times New Roman"/>
          <w:sz w:val="28"/>
          <w:szCs w:val="28"/>
        </w:rPr>
        <w:t>ного ущерба равноценное имущество или исправить поврежденное имущество.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Возмещение ущерба производится независимо от привлечения работника к дисц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плинарной, административной или уголовной ответственности за действия или безде</w:t>
      </w:r>
      <w:r w:rsidRPr="00E04142">
        <w:rPr>
          <w:rFonts w:ascii="Times New Roman" w:hAnsi="Times New Roman"/>
          <w:sz w:val="28"/>
          <w:szCs w:val="28"/>
        </w:rPr>
        <w:t>й</w:t>
      </w:r>
      <w:r w:rsidRPr="00E04142">
        <w:rPr>
          <w:rFonts w:ascii="Times New Roman" w:hAnsi="Times New Roman"/>
          <w:sz w:val="28"/>
          <w:szCs w:val="28"/>
        </w:rPr>
        <w:t>ствие, которыми причинен ущерб работодателю.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40" w:name="t249"/>
      <w:bookmarkEnd w:id="40"/>
      <w:r w:rsidRPr="00E04142">
        <w:rPr>
          <w:rFonts w:ascii="Times New Roman" w:hAnsi="Times New Roman"/>
          <w:sz w:val="28"/>
          <w:szCs w:val="28"/>
        </w:rPr>
        <w:t>249. Возмещение затрат, связанных с обучением работника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(в ред. Федерального закона от 30.06.2006 N 90-ФЗ)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В случае увольнения без уважительных причин до истечения срока, обусловленн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го трудовым договором или соглашением об обучении за счет средств работодателя, работник обязан возместить затраты, понесенные работодателем на его обучение, и</w:t>
      </w:r>
      <w:r w:rsidRPr="00E04142">
        <w:rPr>
          <w:rFonts w:ascii="Times New Roman" w:hAnsi="Times New Roman"/>
          <w:sz w:val="28"/>
          <w:szCs w:val="28"/>
        </w:rPr>
        <w:t>с</w:t>
      </w:r>
      <w:r w:rsidRPr="00E04142">
        <w:rPr>
          <w:rFonts w:ascii="Times New Roman" w:hAnsi="Times New Roman"/>
          <w:sz w:val="28"/>
          <w:szCs w:val="28"/>
        </w:rPr>
        <w:t>численные пропорционально фактически не отработанному после окончания обучения времени, если иное не предусмотрено трудовым договором или соглашением об обуч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нии.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Статья </w:t>
      </w:r>
      <w:bookmarkStart w:id="41" w:name="t250"/>
      <w:bookmarkEnd w:id="41"/>
      <w:r w:rsidRPr="00E04142">
        <w:rPr>
          <w:rFonts w:ascii="Times New Roman" w:hAnsi="Times New Roman"/>
          <w:sz w:val="28"/>
          <w:szCs w:val="28"/>
        </w:rPr>
        <w:t>250. Снижение органом по рассмотрению трудовых споров размера ущерба, подлежащего взысканию с работника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Орган по рассмотрению трудовых споров может с учетом степени и формы вины, материального положения работника и других обстоятельств снизить размер ущерба, подлежащий взысканию с работника.</w:t>
      </w:r>
    </w:p>
    <w:p w:rsidR="00D939C4" w:rsidRPr="00E04142" w:rsidRDefault="00D939C4" w:rsidP="009A7C07">
      <w:pPr>
        <w:pStyle w:val="a6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Снижение размера ущерба, подлежащего взысканию с работника, не производится, если ущерб причинен преступлением, совершенным в корыстных целях.</w:t>
      </w:r>
    </w:p>
    <w:p w:rsidR="002D6AEC" w:rsidRPr="00E04142" w:rsidRDefault="002D6AEC" w:rsidP="007C620F">
      <w:pPr>
        <w:pStyle w:val="a6"/>
        <w:ind w:right="-143"/>
        <w:jc w:val="both"/>
        <w:rPr>
          <w:rFonts w:ascii="Times New Roman" w:hAnsi="Times New Roman"/>
          <w:sz w:val="28"/>
          <w:szCs w:val="28"/>
        </w:rPr>
      </w:pPr>
    </w:p>
    <w:p w:rsidR="002D6AEC" w:rsidRPr="00CA1B4C" w:rsidRDefault="000406AB" w:rsidP="009A7C07">
      <w:pPr>
        <w:pStyle w:val="a6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r w:rsidRPr="00CA1B4C">
        <w:rPr>
          <w:rFonts w:ascii="Times New Roman" w:hAnsi="Times New Roman"/>
          <w:b/>
          <w:sz w:val="28"/>
          <w:szCs w:val="28"/>
        </w:rPr>
        <w:t>Приложение №3</w:t>
      </w:r>
    </w:p>
    <w:p w:rsidR="00D939C4" w:rsidRPr="00CA1B4C" w:rsidRDefault="00D939C4" w:rsidP="009A7C07">
      <w:pPr>
        <w:pStyle w:val="a6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D6AEC" w:rsidRPr="00CA1B4C" w:rsidRDefault="000406AB" w:rsidP="009A7C07">
      <w:pPr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r w:rsidRPr="00CA1B4C">
        <w:rPr>
          <w:rFonts w:ascii="Times New Roman" w:hAnsi="Times New Roman"/>
          <w:b/>
          <w:sz w:val="28"/>
          <w:szCs w:val="28"/>
        </w:rPr>
        <w:t>Приказ Минфина РФ от 13.06.1995 N 49 (ред. от 08.11.2010) "Об утверждении  методических указаний по инвентаризации,  имущества и финансовых обяз</w:t>
      </w:r>
      <w:r w:rsidRPr="00CA1B4C">
        <w:rPr>
          <w:rFonts w:ascii="Times New Roman" w:hAnsi="Times New Roman"/>
          <w:b/>
          <w:sz w:val="28"/>
          <w:szCs w:val="28"/>
        </w:rPr>
        <w:t>а</w:t>
      </w:r>
      <w:r w:rsidRPr="00CA1B4C">
        <w:rPr>
          <w:rFonts w:ascii="Times New Roman" w:hAnsi="Times New Roman"/>
          <w:b/>
          <w:sz w:val="28"/>
          <w:szCs w:val="28"/>
        </w:rPr>
        <w:t>тельств.</w:t>
      </w:r>
    </w:p>
    <w:p w:rsidR="00D939C4" w:rsidRPr="00E04142" w:rsidRDefault="00D939C4" w:rsidP="009A7C07">
      <w:pPr>
        <w:pStyle w:val="s3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2. Общие пр</w:t>
      </w:r>
      <w:r w:rsidR="002D6AEC" w:rsidRPr="00E04142">
        <w:rPr>
          <w:bCs/>
          <w:color w:val="000000"/>
          <w:sz w:val="28"/>
          <w:szCs w:val="28"/>
        </w:rPr>
        <w:t>авила проведения инвентаризации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2.1. Количество инвентаризаций в отчетном году, дата их проведения, перечень имущества и финансовых обязательств, проверяемых при каждой из них, устанавлив</w:t>
      </w:r>
      <w:r w:rsidRPr="00E04142">
        <w:rPr>
          <w:bCs/>
          <w:color w:val="000000"/>
          <w:sz w:val="28"/>
          <w:szCs w:val="28"/>
        </w:rPr>
        <w:t>а</w:t>
      </w:r>
      <w:r w:rsidRPr="00E04142">
        <w:rPr>
          <w:bCs/>
          <w:color w:val="000000"/>
          <w:sz w:val="28"/>
          <w:szCs w:val="28"/>
        </w:rPr>
        <w:t xml:space="preserve">ются руководителем организации, кроме случаев, предусмотренных </w:t>
      </w:r>
      <w:r w:rsidRPr="00CA1B4C">
        <w:rPr>
          <w:bCs/>
          <w:sz w:val="28"/>
          <w:szCs w:val="28"/>
        </w:rPr>
        <w:t>в </w:t>
      </w:r>
      <w:hyperlink r:id="rId12" w:anchor="block_15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пунктах 1.5</w:t>
        </w:r>
      </w:hyperlink>
      <w:r w:rsidRPr="00CA1B4C">
        <w:rPr>
          <w:bCs/>
          <w:sz w:val="28"/>
          <w:szCs w:val="28"/>
        </w:rPr>
        <w:t> и </w:t>
      </w:r>
      <w:hyperlink r:id="rId13" w:anchor="block_16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1.6</w:t>
        </w:r>
      </w:hyperlink>
      <w:r w:rsidRPr="00CA1B4C">
        <w:rPr>
          <w:bCs/>
          <w:sz w:val="28"/>
          <w:szCs w:val="28"/>
        </w:rPr>
        <w:t> настоящих Методических указаний.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2.2. Для проведения инвентаризации в организации создается постоянно действ</w:t>
      </w:r>
      <w:r w:rsidRPr="00CA1B4C">
        <w:rPr>
          <w:bCs/>
          <w:sz w:val="28"/>
          <w:szCs w:val="28"/>
        </w:rPr>
        <w:t>у</w:t>
      </w:r>
      <w:r w:rsidRPr="00CA1B4C">
        <w:rPr>
          <w:bCs/>
          <w:sz w:val="28"/>
          <w:szCs w:val="28"/>
        </w:rPr>
        <w:t>ющая инвентаризационная комиссия.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При большом объеме работ для одновременного проведения инвентаризации им</w:t>
      </w:r>
      <w:r w:rsidRPr="00CA1B4C">
        <w:rPr>
          <w:bCs/>
          <w:sz w:val="28"/>
          <w:szCs w:val="28"/>
        </w:rPr>
        <w:t>у</w:t>
      </w:r>
      <w:r w:rsidRPr="00CA1B4C">
        <w:rPr>
          <w:bCs/>
          <w:sz w:val="28"/>
          <w:szCs w:val="28"/>
        </w:rPr>
        <w:t>щества и финансовых обязательств создаются рабочие инвентаризационные комиссии.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При малом объеме работ и наличии в организации ревизионной комиссии, пров</w:t>
      </w:r>
      <w:r w:rsidRPr="00CA1B4C">
        <w:rPr>
          <w:bCs/>
          <w:sz w:val="28"/>
          <w:szCs w:val="28"/>
        </w:rPr>
        <w:t>е</w:t>
      </w:r>
      <w:r w:rsidRPr="00CA1B4C">
        <w:rPr>
          <w:bCs/>
          <w:sz w:val="28"/>
          <w:szCs w:val="28"/>
        </w:rPr>
        <w:t>дение инвентаризаций допускается возлагать на нее.</w:t>
      </w:r>
    </w:p>
    <w:p w:rsidR="00D939C4" w:rsidRPr="00CA1B4C" w:rsidRDefault="007C620F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hyperlink r:id="rId14" w:history="1">
        <w:r w:rsidR="00D939C4"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2.3.</w:t>
        </w:r>
      </w:hyperlink>
      <w:r w:rsidR="00D939C4" w:rsidRPr="00CA1B4C">
        <w:rPr>
          <w:bCs/>
          <w:sz w:val="28"/>
          <w:szCs w:val="28"/>
        </w:rPr>
        <w:t> </w:t>
      </w:r>
      <w:hyperlink r:id="rId15" w:anchor="block_1000" w:history="1">
        <w:r w:rsidR="00D939C4"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Персональный состав</w:t>
        </w:r>
      </w:hyperlink>
      <w:r w:rsidR="00D939C4" w:rsidRPr="00CA1B4C">
        <w:rPr>
          <w:bCs/>
          <w:sz w:val="28"/>
          <w:szCs w:val="28"/>
        </w:rPr>
        <w:t> постоянно действующих и рабочих инвентаризационных комиссий утверждает руководитель организации. Документ о составе комиссии (приказ, постановление, распоряжение (</w:t>
      </w:r>
      <w:hyperlink r:id="rId16" w:anchor="block_1001" w:history="1">
        <w:r w:rsidR="00D939C4"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приложение N 1</w:t>
        </w:r>
      </w:hyperlink>
      <w:r w:rsidR="00D939C4" w:rsidRPr="00CA1B4C">
        <w:rPr>
          <w:bCs/>
          <w:sz w:val="28"/>
          <w:szCs w:val="28"/>
        </w:rPr>
        <w:t> к настоящим указаниям)</w:t>
      </w:r>
      <w:hyperlink r:id="rId17" w:anchor="block_50001" w:history="1">
        <w:r w:rsidR="00D939C4"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*</w:t>
        </w:r>
      </w:hyperlink>
      <w:r w:rsidR="00D939C4" w:rsidRPr="00CA1B4C">
        <w:rPr>
          <w:bCs/>
          <w:sz w:val="28"/>
          <w:szCs w:val="28"/>
        </w:rPr>
        <w:t> регистрируют в книге контроля за выполнением приказов о проведении инвентаризации (</w:t>
      </w:r>
      <w:hyperlink r:id="rId18" w:anchor="block_2000" w:history="1">
        <w:r w:rsidR="00D939C4"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приложение N 2</w:t>
        </w:r>
      </w:hyperlink>
      <w:r w:rsidR="00D939C4" w:rsidRPr="00CA1B4C">
        <w:rPr>
          <w:bCs/>
          <w:sz w:val="28"/>
          <w:szCs w:val="28"/>
        </w:rPr>
        <w:t> к настоящим указаниям).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В состав инвентаризационной комиссии включаются представители администр</w:t>
      </w:r>
      <w:r w:rsidRPr="00CA1B4C">
        <w:rPr>
          <w:bCs/>
          <w:sz w:val="28"/>
          <w:szCs w:val="28"/>
        </w:rPr>
        <w:t>а</w:t>
      </w:r>
      <w:r w:rsidRPr="00CA1B4C">
        <w:rPr>
          <w:bCs/>
          <w:sz w:val="28"/>
          <w:szCs w:val="28"/>
        </w:rPr>
        <w:t>ции организации, работники бухгалтерской службы, другие специалисты (инженеры, экономисты, техники и т. д.).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В состав инвентаризационной комиссии можно включать представителей службы внутреннего аудита организации, независимых аудиторских организаций.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Отсутствие хотя бы одного члена комиссии при проведении инвентаризации сл</w:t>
      </w:r>
      <w:r w:rsidRPr="00CA1B4C">
        <w:rPr>
          <w:bCs/>
          <w:sz w:val="28"/>
          <w:szCs w:val="28"/>
        </w:rPr>
        <w:t>у</w:t>
      </w:r>
      <w:r w:rsidRPr="00CA1B4C">
        <w:rPr>
          <w:bCs/>
          <w:sz w:val="28"/>
          <w:szCs w:val="28"/>
        </w:rPr>
        <w:t>жит основанием для признания результатов инвентаризации недействительными.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2.4. До начала проверки фактического наличия имущества инвентаризационной комиссии надлежит получить последние на момент инвентаризации приходные и ра</w:t>
      </w:r>
      <w:r w:rsidRPr="00CA1B4C">
        <w:rPr>
          <w:bCs/>
          <w:sz w:val="28"/>
          <w:szCs w:val="28"/>
        </w:rPr>
        <w:t>с</w:t>
      </w:r>
      <w:r w:rsidRPr="00CA1B4C">
        <w:rPr>
          <w:bCs/>
          <w:sz w:val="28"/>
          <w:szCs w:val="28"/>
        </w:rPr>
        <w:t>ходные документы или отчеты о движении материальных ценностей и денежных средств.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"до инвентаризации на "..." (дата)", что должно служить бухгалтерии основанием для определения остатков имущ</w:t>
      </w:r>
      <w:r w:rsidRPr="00CA1B4C">
        <w:rPr>
          <w:bCs/>
          <w:sz w:val="28"/>
          <w:szCs w:val="28"/>
        </w:rPr>
        <w:t>е</w:t>
      </w:r>
      <w:r w:rsidRPr="00CA1B4C">
        <w:rPr>
          <w:bCs/>
          <w:sz w:val="28"/>
          <w:szCs w:val="28"/>
        </w:rPr>
        <w:t>ства к началу инвентаризации по учетным данным.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Материально-ответственные лица дают расписки о том, что к началу инвентариз</w:t>
      </w:r>
      <w:r w:rsidRPr="00CA1B4C">
        <w:rPr>
          <w:bCs/>
          <w:sz w:val="28"/>
          <w:szCs w:val="28"/>
        </w:rPr>
        <w:t>а</w:t>
      </w:r>
      <w:r w:rsidRPr="00CA1B4C">
        <w:rPr>
          <w:bCs/>
          <w:sz w:val="28"/>
          <w:szCs w:val="28"/>
        </w:rPr>
        <w:t>ции все расходные и приходные документы на имущество сданы в бухгалтерию или п</w:t>
      </w:r>
      <w:r w:rsidRPr="00CA1B4C">
        <w:rPr>
          <w:bCs/>
          <w:sz w:val="28"/>
          <w:szCs w:val="28"/>
        </w:rPr>
        <w:t>е</w:t>
      </w:r>
      <w:r w:rsidRPr="00CA1B4C">
        <w:rPr>
          <w:bCs/>
          <w:sz w:val="28"/>
          <w:szCs w:val="28"/>
        </w:rPr>
        <w:t>реданы комиссии и все ценности, поступившие на их ответственность, оприходованы, а выбывшие списаны в расход. Аналогичные расписки дают и лица, имеющие подотче</w:t>
      </w:r>
      <w:r w:rsidRPr="00CA1B4C">
        <w:rPr>
          <w:bCs/>
          <w:sz w:val="28"/>
          <w:szCs w:val="28"/>
        </w:rPr>
        <w:t>т</w:t>
      </w:r>
      <w:r w:rsidRPr="00CA1B4C">
        <w:rPr>
          <w:bCs/>
          <w:sz w:val="28"/>
          <w:szCs w:val="28"/>
        </w:rPr>
        <w:t>ные суммы на приобретение или доверенности на получение имущества.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2.5. Сведения о фактическом наличии имущества и реальности учтенных финанс</w:t>
      </w:r>
      <w:r w:rsidRPr="00CA1B4C">
        <w:rPr>
          <w:bCs/>
          <w:sz w:val="28"/>
          <w:szCs w:val="28"/>
        </w:rPr>
        <w:t>о</w:t>
      </w:r>
      <w:r w:rsidRPr="00CA1B4C">
        <w:rPr>
          <w:bCs/>
          <w:sz w:val="28"/>
          <w:szCs w:val="28"/>
        </w:rPr>
        <w:t>вых обязательств записываются в инвентаризационные </w:t>
      </w:r>
      <w:hyperlink r:id="rId19" w:anchor="block_2000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описи</w:t>
        </w:r>
      </w:hyperlink>
      <w:r w:rsidRPr="00CA1B4C">
        <w:rPr>
          <w:bCs/>
          <w:sz w:val="28"/>
          <w:szCs w:val="28"/>
        </w:rPr>
        <w:t> или акты инвентариз</w:t>
      </w:r>
      <w:r w:rsidRPr="00CA1B4C">
        <w:rPr>
          <w:bCs/>
          <w:sz w:val="28"/>
          <w:szCs w:val="28"/>
        </w:rPr>
        <w:t>а</w:t>
      </w:r>
      <w:r w:rsidRPr="00CA1B4C">
        <w:rPr>
          <w:bCs/>
          <w:sz w:val="28"/>
          <w:szCs w:val="28"/>
        </w:rPr>
        <w:t>ции</w:t>
      </w:r>
      <w:hyperlink r:id="rId20" w:anchor="block_5001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**</w:t>
        </w:r>
      </w:hyperlink>
      <w:r w:rsidRPr="00CA1B4C">
        <w:rPr>
          <w:bCs/>
          <w:sz w:val="28"/>
          <w:szCs w:val="28"/>
        </w:rPr>
        <w:t> не менее, чем в двух экземплярах.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Примерные формы описей и актов приведены в </w:t>
      </w:r>
      <w:hyperlink r:id="rId21" w:anchor="block_6000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приложениях N 6 - 18</w:t>
        </w:r>
      </w:hyperlink>
      <w:r w:rsidRPr="00CA1B4C">
        <w:rPr>
          <w:bCs/>
          <w:sz w:val="28"/>
          <w:szCs w:val="28"/>
        </w:rPr>
        <w:t> к настоящим указаниям.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2.6.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средств, другого имущества и финансовых обязательств, правильность и своевреме</w:t>
      </w:r>
      <w:r w:rsidRPr="00CA1B4C">
        <w:rPr>
          <w:bCs/>
          <w:sz w:val="28"/>
          <w:szCs w:val="28"/>
        </w:rPr>
        <w:t>н</w:t>
      </w:r>
      <w:r w:rsidRPr="00CA1B4C">
        <w:rPr>
          <w:bCs/>
          <w:sz w:val="28"/>
          <w:szCs w:val="28"/>
        </w:rPr>
        <w:t>ность оформления материалов инвентаризации.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2.7. Фактическое наличие имущества при инвентаризации определяют путем об</w:t>
      </w:r>
      <w:r w:rsidRPr="00CA1B4C">
        <w:rPr>
          <w:bCs/>
          <w:sz w:val="28"/>
          <w:szCs w:val="28"/>
        </w:rPr>
        <w:t>я</w:t>
      </w:r>
      <w:r w:rsidRPr="00CA1B4C">
        <w:rPr>
          <w:bCs/>
          <w:sz w:val="28"/>
          <w:szCs w:val="28"/>
        </w:rPr>
        <w:t>зательного подсчета, взвешивания, обмера.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Руководитель организации должен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</w:t>
      </w:r>
      <w:r w:rsidRPr="00CA1B4C">
        <w:rPr>
          <w:bCs/>
          <w:sz w:val="28"/>
          <w:szCs w:val="28"/>
        </w:rPr>
        <w:t>о</w:t>
      </w:r>
      <w:r w:rsidRPr="00CA1B4C">
        <w:rPr>
          <w:bCs/>
          <w:sz w:val="28"/>
          <w:szCs w:val="28"/>
        </w:rPr>
        <w:t>вым хозяйством, измерительными и контрольными приборами, мерной тарой).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По материалам и товарам, хранящимся в неповрежденной упаковке поставщика, количество этих ценностей может определяться на основании документов при обяз</w:t>
      </w:r>
      <w:r w:rsidRPr="00CA1B4C">
        <w:rPr>
          <w:bCs/>
          <w:sz w:val="28"/>
          <w:szCs w:val="28"/>
        </w:rPr>
        <w:t>а</w:t>
      </w:r>
      <w:r w:rsidRPr="00CA1B4C">
        <w:rPr>
          <w:bCs/>
          <w:sz w:val="28"/>
          <w:szCs w:val="28"/>
        </w:rPr>
        <w:t>тельной проверке в натуре (на выборку) части этих ценностей. Определение веса (или объема) навалочных материалов допускается производить на основании обмеров и те</w:t>
      </w:r>
      <w:r w:rsidRPr="00CA1B4C">
        <w:rPr>
          <w:bCs/>
          <w:sz w:val="28"/>
          <w:szCs w:val="28"/>
        </w:rPr>
        <w:t>х</w:t>
      </w:r>
      <w:r w:rsidRPr="00CA1B4C">
        <w:rPr>
          <w:bCs/>
          <w:sz w:val="28"/>
          <w:szCs w:val="28"/>
        </w:rPr>
        <w:t>нических расчетов.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При инвентаризации большого количества весовых товаров ведомости отвесов в</w:t>
      </w:r>
      <w:r w:rsidRPr="00CA1B4C">
        <w:rPr>
          <w:bCs/>
          <w:sz w:val="28"/>
          <w:szCs w:val="28"/>
        </w:rPr>
        <w:t>е</w:t>
      </w:r>
      <w:r w:rsidRPr="00CA1B4C">
        <w:rPr>
          <w:bCs/>
          <w:sz w:val="28"/>
          <w:szCs w:val="28"/>
        </w:rPr>
        <w:t>дут раздельно один из членов инвентаризационной комиссии и материально-</w:t>
      </w:r>
      <w:r w:rsidRPr="00CA1B4C">
        <w:rPr>
          <w:bCs/>
          <w:sz w:val="28"/>
          <w:szCs w:val="28"/>
        </w:rPr>
        <w:lastRenderedPageBreak/>
        <w:t>ответственное лицо. В конце рабочего дня (или по окончании перевески) данные этих ведомостей сличают, и выверенный итог вносят в опись. Акты обмеров, технические расчеты и ведомости отвесов прилагают к описи.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CA1B4C">
        <w:rPr>
          <w:bCs/>
          <w:sz w:val="28"/>
          <w:szCs w:val="28"/>
        </w:rPr>
        <w:t>2.8. Проверка фактического наличия имущества производится при обязательном участии материально-ответственных лиц.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CA1B4C">
        <w:rPr>
          <w:bCs/>
          <w:sz w:val="28"/>
          <w:szCs w:val="28"/>
        </w:rPr>
        <w:t>2.9. Инвентаризационные описи могут быть заполнены как с использованием средств вычислительной и другой организационной техники, так и ручным способ</w:t>
      </w:r>
      <w:r w:rsidRPr="00E04142">
        <w:rPr>
          <w:bCs/>
          <w:color w:val="000000"/>
          <w:sz w:val="28"/>
          <w:szCs w:val="28"/>
        </w:rPr>
        <w:t>ом.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Описи заполняются чернилами или шариковой ручкой четко и ясно, без помарок и подчисток.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На каждой странице описи указывают прописью число порядковых номеров мат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t>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лограммах, метрах и т. д.) эти ценности показаны.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Исправление ошибок производится во всех экземплярах описей путем зачеркив</w:t>
      </w:r>
      <w:r w:rsidRPr="00E04142">
        <w:rPr>
          <w:bCs/>
          <w:color w:val="000000"/>
          <w:sz w:val="28"/>
          <w:szCs w:val="28"/>
        </w:rPr>
        <w:t>а</w:t>
      </w:r>
      <w:r w:rsidRPr="00E04142">
        <w:rPr>
          <w:bCs/>
          <w:color w:val="000000"/>
          <w:sz w:val="28"/>
          <w:szCs w:val="28"/>
        </w:rPr>
        <w:t>ния неправильных записей и проставления над зачеркнутыми правильных записей. И</w:t>
      </w:r>
      <w:r w:rsidRPr="00E04142">
        <w:rPr>
          <w:bCs/>
          <w:color w:val="000000"/>
          <w:sz w:val="28"/>
          <w:szCs w:val="28"/>
        </w:rPr>
        <w:t>с</w:t>
      </w:r>
      <w:r w:rsidRPr="00E04142">
        <w:rPr>
          <w:bCs/>
          <w:color w:val="000000"/>
          <w:sz w:val="28"/>
          <w:szCs w:val="28"/>
        </w:rPr>
        <w:t>правления должны быть оговорены и подписаны всеми членами инвентаризационной комиссии и материально-ответственными лицами.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В описях не допускается оставлять незаполненные строки, на последних страницах незаполненные строки прочеркиваются.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На последней странице описи должна быть сделана отметка о проверке цен, такс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ровки и подсчета итогов за подписями лиц, производивших эту проверку.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2.10. Описи подписывают все члены инвентаризационной комиссии и материал</w:t>
      </w:r>
      <w:r w:rsidRPr="00E04142">
        <w:rPr>
          <w:bCs/>
          <w:color w:val="000000"/>
          <w:sz w:val="28"/>
          <w:szCs w:val="28"/>
        </w:rPr>
        <w:t>ь</w:t>
      </w:r>
      <w:r w:rsidRPr="00E04142">
        <w:rPr>
          <w:bCs/>
          <w:color w:val="000000"/>
          <w:sz w:val="28"/>
          <w:szCs w:val="28"/>
        </w:rPr>
        <w:t>но-ответственные лица. В конце описи материально-ответственные лица дают расписку, подтверждающую проверку комиссией имущества в их присутствии, об отсутствии к членам комиссии каких-либо претензий и принятии перечисленного в описи имущества на ответственное хранение.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При проверке фактического наличия имущества в случае смены материально-ответственных лиц, принявший имущество, расписывается в описи в получении, а сдавший - в сдаче этого имущества.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2.11. На имущество, находящееся на ответственном хранении, арендованное или полученное для переработки, составляются отдельные описи.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2.12. Если инвентаризация имущества проводится в течение нескольких дней, то помещения, где хранятся материальные ценности, при уходе инвентаризационной к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зация.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2.13. В тех случаях, когда материально-ответственные лица обнаружат после и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вентаризации ошибки в описях, они должны немедленно (до открытия склада, клад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вой, секции и т. п.) заявить об этом председателю инвентаризационной комиссии. И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 xml:space="preserve">2.14. Для оформления инвентаризации необходимо применять формы первичной учетной документации по инвентаризации имущества и финансовых обязательств </w:t>
      </w:r>
      <w:r w:rsidRPr="00CA1B4C">
        <w:rPr>
          <w:bCs/>
          <w:sz w:val="28"/>
          <w:szCs w:val="28"/>
        </w:rPr>
        <w:t>с</w:t>
      </w:r>
      <w:r w:rsidRPr="00CA1B4C">
        <w:rPr>
          <w:bCs/>
          <w:sz w:val="28"/>
          <w:szCs w:val="28"/>
        </w:rPr>
        <w:t>о</w:t>
      </w:r>
      <w:r w:rsidRPr="00CA1B4C">
        <w:rPr>
          <w:bCs/>
          <w:sz w:val="28"/>
          <w:szCs w:val="28"/>
        </w:rPr>
        <w:t>гласно </w:t>
      </w:r>
      <w:hyperlink r:id="rId22" w:anchor="block_6000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приложениям N 6 - 19</w:t>
        </w:r>
      </w:hyperlink>
      <w:r w:rsidRPr="00CA1B4C">
        <w:rPr>
          <w:bCs/>
          <w:sz w:val="28"/>
          <w:szCs w:val="28"/>
        </w:rPr>
        <w:t> к настоящим</w:t>
      </w:r>
      <w:r w:rsidRPr="00E04142">
        <w:rPr>
          <w:bCs/>
          <w:color w:val="000000"/>
          <w:sz w:val="28"/>
          <w:szCs w:val="28"/>
        </w:rPr>
        <w:t xml:space="preserve"> Методическим указаниям, либо формы, ра</w:t>
      </w:r>
      <w:r w:rsidRPr="00E04142">
        <w:rPr>
          <w:bCs/>
          <w:color w:val="000000"/>
          <w:sz w:val="28"/>
          <w:szCs w:val="28"/>
        </w:rPr>
        <w:t>з</w:t>
      </w:r>
      <w:r w:rsidRPr="00E04142">
        <w:rPr>
          <w:bCs/>
          <w:color w:val="000000"/>
          <w:sz w:val="28"/>
          <w:szCs w:val="28"/>
        </w:rPr>
        <w:lastRenderedPageBreak/>
        <w:t>работанные министерствами, ведомствами. В частности, при инвентаризации рабочего скота и продуктивных животных, птицы и пчелосемей, многолетних насаждений, п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томников применяются формы, утвержденные Министерством сельского хозяйства и продовольствия Российской Федерации для се</w:t>
      </w:r>
      <w:r w:rsidR="00E26D7C" w:rsidRPr="00E04142">
        <w:rPr>
          <w:bCs/>
          <w:color w:val="000000"/>
          <w:sz w:val="28"/>
          <w:szCs w:val="28"/>
        </w:rPr>
        <w:t>льскохозяйственных организаций.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2.15. По окончании инвентаризации могут проводиться контрольные проверки правильности проведения инвентаризации. Их следует проводить с участием членов инвентаризационных комиссий и материально-ответственных лиц обязательно до о</w:t>
      </w:r>
      <w:r w:rsidRPr="00E04142">
        <w:rPr>
          <w:bCs/>
          <w:color w:val="000000"/>
          <w:sz w:val="28"/>
          <w:szCs w:val="28"/>
        </w:rPr>
        <w:t>т</w:t>
      </w:r>
      <w:r w:rsidRPr="00E04142">
        <w:rPr>
          <w:bCs/>
          <w:color w:val="000000"/>
          <w:sz w:val="28"/>
          <w:szCs w:val="28"/>
        </w:rPr>
        <w:t>крытия склада, кладовой, секции и т. п., где проводилась инвентаризация.</w:t>
      </w:r>
    </w:p>
    <w:p w:rsidR="00D939C4" w:rsidRPr="00CA1B4C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 xml:space="preserve">Результаты контрольных проверок правильности проведения инвентаризаций оформляются актом </w:t>
      </w:r>
      <w:r w:rsidRPr="00CA1B4C">
        <w:rPr>
          <w:bCs/>
          <w:sz w:val="28"/>
          <w:szCs w:val="28"/>
        </w:rPr>
        <w:t>(</w:t>
      </w:r>
      <w:hyperlink r:id="rId23" w:anchor="block_3000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приложение N 3</w:t>
        </w:r>
      </w:hyperlink>
      <w:r w:rsidRPr="00CA1B4C">
        <w:rPr>
          <w:bCs/>
          <w:sz w:val="28"/>
          <w:szCs w:val="28"/>
        </w:rPr>
        <w:t> к настоящим указаниям) и регистрируются в кн</w:t>
      </w:r>
      <w:r w:rsidRPr="00CA1B4C">
        <w:rPr>
          <w:bCs/>
          <w:sz w:val="28"/>
          <w:szCs w:val="28"/>
        </w:rPr>
        <w:t>и</w:t>
      </w:r>
      <w:r w:rsidRPr="00CA1B4C">
        <w:rPr>
          <w:bCs/>
          <w:sz w:val="28"/>
          <w:szCs w:val="28"/>
        </w:rPr>
        <w:t>ге учета контрольных проверок правильности проведения инвентаризаций (</w:t>
      </w:r>
      <w:hyperlink r:id="rId24" w:anchor="block_4000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приложение N 4</w:t>
        </w:r>
      </w:hyperlink>
      <w:r w:rsidRPr="00CA1B4C">
        <w:rPr>
          <w:bCs/>
          <w:sz w:val="28"/>
          <w:szCs w:val="28"/>
        </w:rPr>
        <w:t> к настоящим указаниям).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CA1B4C">
        <w:rPr>
          <w:bCs/>
          <w:sz w:val="28"/>
          <w:szCs w:val="28"/>
        </w:rPr>
        <w:t>2.16. В меж</w:t>
      </w:r>
      <w:r w:rsidR="00CA1B4C">
        <w:rPr>
          <w:bCs/>
          <w:sz w:val="28"/>
          <w:szCs w:val="28"/>
        </w:rPr>
        <w:t xml:space="preserve"> </w:t>
      </w:r>
      <w:r w:rsidRPr="00CA1B4C">
        <w:rPr>
          <w:bCs/>
          <w:sz w:val="28"/>
          <w:szCs w:val="28"/>
        </w:rPr>
        <w:t>инвентаризационный период в организациях с большой номенклатурой</w:t>
      </w:r>
      <w:r w:rsidRPr="00E04142">
        <w:rPr>
          <w:bCs/>
          <w:color w:val="000000"/>
          <w:sz w:val="28"/>
          <w:szCs w:val="28"/>
        </w:rPr>
        <w:t xml:space="preserve"> ценностей могут проводиться выборочные инвентаризации материальных ценностей в местах их хранения и переработки.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Контрольные проверки правильности проведения инвентаризаций и выборочные инвентаризации, проводимые в меж</w:t>
      </w:r>
      <w:r w:rsidR="00CA1B4C">
        <w:rPr>
          <w:bCs/>
          <w:color w:val="000000"/>
          <w:sz w:val="28"/>
          <w:szCs w:val="28"/>
        </w:rPr>
        <w:t xml:space="preserve"> </w:t>
      </w:r>
      <w:r w:rsidRPr="00E04142">
        <w:rPr>
          <w:bCs/>
          <w:color w:val="000000"/>
          <w:sz w:val="28"/>
          <w:szCs w:val="28"/>
        </w:rPr>
        <w:t>инвентаризационный период, осуществляются и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вентаризационными комиссиями по распоря</w:t>
      </w:r>
      <w:r w:rsidR="00E26D7C" w:rsidRPr="00E04142">
        <w:rPr>
          <w:bCs/>
          <w:color w:val="000000"/>
          <w:sz w:val="28"/>
          <w:szCs w:val="28"/>
        </w:rPr>
        <w:t>жению руководителя организации.</w:t>
      </w:r>
    </w:p>
    <w:p w:rsidR="00D939C4" w:rsidRPr="00E04142" w:rsidRDefault="009A7C07" w:rsidP="009A7C07">
      <w:pPr>
        <w:pStyle w:val="s3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D939C4" w:rsidRPr="00E04142">
        <w:rPr>
          <w:bCs/>
          <w:color w:val="000000"/>
          <w:sz w:val="28"/>
          <w:szCs w:val="28"/>
        </w:rPr>
        <w:t>Правила проведения инвентаризации отдельных видов</w:t>
      </w:r>
      <w:r w:rsidR="00D939C4" w:rsidRPr="00E04142">
        <w:rPr>
          <w:bCs/>
          <w:color w:val="000000"/>
          <w:sz w:val="28"/>
          <w:szCs w:val="28"/>
        </w:rPr>
        <w:br/>
        <w:t>имущ</w:t>
      </w:r>
      <w:r w:rsidR="002D6AEC" w:rsidRPr="00E04142">
        <w:rPr>
          <w:bCs/>
          <w:color w:val="000000"/>
          <w:sz w:val="28"/>
          <w:szCs w:val="28"/>
        </w:rPr>
        <w:t>ества и финансовых обязательств</w:t>
      </w:r>
    </w:p>
    <w:p w:rsidR="00D939C4" w:rsidRPr="00E04142" w:rsidRDefault="00D939C4" w:rsidP="009A7C07">
      <w:pPr>
        <w:pStyle w:val="s3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Инвентаризация</w:t>
      </w:r>
      <w:r w:rsidR="002D6AEC" w:rsidRPr="00E04142">
        <w:rPr>
          <w:bCs/>
          <w:color w:val="000000"/>
          <w:sz w:val="28"/>
          <w:szCs w:val="28"/>
        </w:rPr>
        <w:t xml:space="preserve"> товарно-материальных ценностей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3.15. Товарно-материальные ценности (производственные запасы, готовая проду</w:t>
      </w:r>
      <w:r w:rsidRPr="00E04142">
        <w:rPr>
          <w:bCs/>
          <w:color w:val="000000"/>
          <w:sz w:val="28"/>
          <w:szCs w:val="28"/>
        </w:rPr>
        <w:t>к</w:t>
      </w:r>
      <w:r w:rsidRPr="00E04142">
        <w:rPr>
          <w:bCs/>
          <w:color w:val="000000"/>
          <w:sz w:val="28"/>
          <w:szCs w:val="28"/>
        </w:rPr>
        <w:t>ция, товары, прочие запасы) заносятся в описи по каждому отдельному наименованию с указанием вида, группы, количества и других необходимых данных (артикула, сорта и др.).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3.16. Инвентаризация товарно-материальных ценностей должна, как правило, пр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водиться в порядке расположения ценностей в данном помещении.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При хранении товарно-материальных ценностей в разных изолированных помещ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t>ниях у одного материально-ответственного лица инвентаризация проводится послед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вательно по местам хранения. После проверки ценностей вход в помещение не допуск</w:t>
      </w:r>
      <w:r w:rsidRPr="00E04142">
        <w:rPr>
          <w:bCs/>
          <w:color w:val="000000"/>
          <w:sz w:val="28"/>
          <w:szCs w:val="28"/>
        </w:rPr>
        <w:t>а</w:t>
      </w:r>
      <w:r w:rsidRPr="00E04142">
        <w:rPr>
          <w:bCs/>
          <w:color w:val="000000"/>
          <w:sz w:val="28"/>
          <w:szCs w:val="28"/>
        </w:rPr>
        <w:t>ется (например, опломбировывается) и комиссия переходит для работы в следующее помещение.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3.17. Комиссия в присутствии заведующего складом (кладовой) и других матер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ально-ответственных лиц проверяет фактическое наличие товарно-материальных це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 xml:space="preserve">ностей путем обязательного их пересчета, перевешивания или </w:t>
      </w:r>
      <w:proofErr w:type="spellStart"/>
      <w:r w:rsidRPr="00E04142">
        <w:rPr>
          <w:bCs/>
          <w:color w:val="000000"/>
          <w:sz w:val="28"/>
          <w:szCs w:val="28"/>
        </w:rPr>
        <w:t>перемеривания</w:t>
      </w:r>
      <w:proofErr w:type="spellEnd"/>
      <w:r w:rsidRPr="00E04142">
        <w:rPr>
          <w:bCs/>
          <w:color w:val="000000"/>
          <w:sz w:val="28"/>
          <w:szCs w:val="28"/>
        </w:rPr>
        <w:t>. Не д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пускается вносить в описи данные об остатках ценностей со слов материально-ответственных лиц или по данным учета без проверки их фактического наличия.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3.18. Товарно-материальные ценности, поступающие во время проведения инве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таризации, принимаются материально-ответственными лицами в присутствии членов инвентаризационной комиссии и приходуются по реестру или товарному отчету после инвентаризации.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Эти товарно-материальные ценности заносятся в отдельную опись под наименов</w:t>
      </w:r>
      <w:r w:rsidRPr="00E04142">
        <w:rPr>
          <w:bCs/>
          <w:color w:val="000000"/>
          <w:sz w:val="28"/>
          <w:szCs w:val="28"/>
        </w:rPr>
        <w:t>а</w:t>
      </w:r>
      <w:r w:rsidRPr="00E04142">
        <w:rPr>
          <w:bCs/>
          <w:color w:val="000000"/>
          <w:sz w:val="28"/>
          <w:szCs w:val="28"/>
        </w:rPr>
        <w:t>нием "Товарно-материальные ценности, поступившие во время инвентаризации". В описи указывается дата поступления, наименование поставщика, дата и номер прихо</w:t>
      </w:r>
      <w:r w:rsidRPr="00E04142">
        <w:rPr>
          <w:bCs/>
          <w:color w:val="000000"/>
          <w:sz w:val="28"/>
          <w:szCs w:val="28"/>
        </w:rPr>
        <w:t>д</w:t>
      </w:r>
      <w:r w:rsidRPr="00E04142">
        <w:rPr>
          <w:bCs/>
          <w:color w:val="000000"/>
          <w:sz w:val="28"/>
          <w:szCs w:val="28"/>
        </w:rPr>
        <w:t xml:space="preserve">ного документа, наименование товара, количество, цена и сумма. Одновременно на приходном документе за подписью председателя инвентаризационной комиссии (или </w:t>
      </w:r>
      <w:r w:rsidRPr="00E04142">
        <w:rPr>
          <w:bCs/>
          <w:color w:val="000000"/>
          <w:sz w:val="28"/>
          <w:szCs w:val="28"/>
        </w:rPr>
        <w:lastRenderedPageBreak/>
        <w:t>по его поручению члена комиссии) делается отметка "после инвентаризации" со ссы</w:t>
      </w:r>
      <w:r w:rsidRPr="00E04142">
        <w:rPr>
          <w:bCs/>
          <w:color w:val="000000"/>
          <w:sz w:val="28"/>
          <w:szCs w:val="28"/>
        </w:rPr>
        <w:t>л</w:t>
      </w:r>
      <w:r w:rsidRPr="00E04142">
        <w:rPr>
          <w:bCs/>
          <w:color w:val="000000"/>
          <w:sz w:val="28"/>
          <w:szCs w:val="28"/>
        </w:rPr>
        <w:t>кой на дату описи, в которую записаны эти ценности.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3.19. При длительном проведении инвентаризации в исключительных случаях и только с письменного разрешения руководителя и главного бухгалтера организации в процессе инвентаризации товарно-материальные ценности могут отпускаться матер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ально-ответственными лицами в присутствии членов инвентаризационной комиссии.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Эти ценности заносятся в отдельную опись под наименованием "Товарно-материальные ценности, отпущенные во время инвентаризации". Оформляется опись по аналогии с документами на поступившие товарно-материальные ценности во время и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вентаризации. В расходных документах делается отметка за подписью председателя и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вентаризационной комиссии или по его поручению члена комиссии.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3.20. Инвентаризация товарно-материальных ценностей отгруженных, не оплаче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ных в срок покупателями, находящихся на складах других организаций, заключается в проверке обоснованности числящихся сумм на соответствующих счетах бухгалтерского учета.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На счетах учета товарно-материальных ценностей, не находящихся в момент и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вентаризации в подотчете материально-ответственных лиц (в пути, товары отгруже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ные и др.), могут оставаться только суммы, подтвержденные надлежаще оформленными документами: по находящимся в пути - расчетными документами поставщиков или др</w:t>
      </w:r>
      <w:r w:rsidRPr="00E04142">
        <w:rPr>
          <w:bCs/>
          <w:color w:val="000000"/>
          <w:sz w:val="28"/>
          <w:szCs w:val="28"/>
        </w:rPr>
        <w:t>у</w:t>
      </w:r>
      <w:r w:rsidRPr="00E04142">
        <w:rPr>
          <w:bCs/>
          <w:color w:val="000000"/>
          <w:sz w:val="28"/>
          <w:szCs w:val="28"/>
        </w:rPr>
        <w:t>гими их заменяющими документами, по отгруженным - копиями предъявленных пок</w:t>
      </w:r>
      <w:r w:rsidRPr="00E04142">
        <w:rPr>
          <w:bCs/>
          <w:color w:val="000000"/>
          <w:sz w:val="28"/>
          <w:szCs w:val="28"/>
        </w:rPr>
        <w:t>у</w:t>
      </w:r>
      <w:r w:rsidRPr="00E04142">
        <w:rPr>
          <w:bCs/>
          <w:color w:val="000000"/>
          <w:sz w:val="28"/>
          <w:szCs w:val="28"/>
        </w:rPr>
        <w:t>пателям документов (платежных поручений, векселей и т. д.), по просроченным опл</w:t>
      </w:r>
      <w:r w:rsidRPr="00E04142">
        <w:rPr>
          <w:bCs/>
          <w:color w:val="000000"/>
          <w:sz w:val="28"/>
          <w:szCs w:val="28"/>
        </w:rPr>
        <w:t>а</w:t>
      </w:r>
      <w:r w:rsidRPr="00E04142">
        <w:rPr>
          <w:bCs/>
          <w:color w:val="000000"/>
          <w:sz w:val="28"/>
          <w:szCs w:val="28"/>
        </w:rPr>
        <w:t>той документам - с обязательным подтверждением учреждением банка; по находящи</w:t>
      </w:r>
      <w:r w:rsidRPr="00E04142">
        <w:rPr>
          <w:bCs/>
          <w:color w:val="000000"/>
          <w:sz w:val="28"/>
          <w:szCs w:val="28"/>
        </w:rPr>
        <w:t>м</w:t>
      </w:r>
      <w:r w:rsidRPr="00E04142">
        <w:rPr>
          <w:bCs/>
          <w:color w:val="000000"/>
          <w:sz w:val="28"/>
          <w:szCs w:val="28"/>
        </w:rPr>
        <w:t>ся на складах сторонних организаций - сохранными расписками, переоформленными на дату, близкую к дате проведения инвентаризации.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Предварительно должна быть произведена сверка этих счетов с другими корр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t>спондирующими счетами. Например, по счету "Товары отгруженные" следует устан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вить, не числятся ли на этом счете суммы, оплата которых почему-либо отражена на других счетах ("Расчеты с разными дебиторами и кредиторами" и т. д.) или суммы за материалы и товары, фактически оплаченные и полученные, но числящиеся в пути.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3.21. Описи составляются отдельно на товарно-материальные ценности, находящ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еся в пути, отгруженные, не оплаченные в срок покупателями и находящиеся на складах других организаций.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В описях на товарно-материальные ценности, находящиеся в пути, по каждой о</w:t>
      </w:r>
      <w:r w:rsidRPr="00E04142">
        <w:rPr>
          <w:bCs/>
          <w:color w:val="000000"/>
          <w:sz w:val="28"/>
          <w:szCs w:val="28"/>
        </w:rPr>
        <w:t>т</w:t>
      </w:r>
      <w:r w:rsidRPr="00E04142">
        <w:rPr>
          <w:bCs/>
          <w:color w:val="000000"/>
          <w:sz w:val="28"/>
          <w:szCs w:val="28"/>
        </w:rPr>
        <w:t>дельной отправке приводятся следующие данные: наименование, количество и сто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мость, дата отгрузки, а также перечень и номера документов, на основании которых эти ценности учтены на счетах бухгалтерского учета.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3.22. В описях на товарно-материальные ценности, отгруженные и не оплаченные в срок покупателями, по каждой отдельной отгрузке приводятся наименование покупат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t>ля, наименование товарно-материальных ценностей, сумма, дата отгрузки, дата выпи</w:t>
      </w:r>
      <w:r w:rsidRPr="00E04142">
        <w:rPr>
          <w:bCs/>
          <w:color w:val="000000"/>
          <w:sz w:val="28"/>
          <w:szCs w:val="28"/>
        </w:rPr>
        <w:t>с</w:t>
      </w:r>
      <w:r w:rsidRPr="00E04142">
        <w:rPr>
          <w:bCs/>
          <w:color w:val="000000"/>
          <w:sz w:val="28"/>
          <w:szCs w:val="28"/>
        </w:rPr>
        <w:t>ки и номер расчетного документа.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3.23. Товарно-материальные ценности, хранящиеся на складах других организаций, заносятся в описи на основании документов, подтверждающих сдачу этих ценностей на ответственное хранение. В описях на эти ценности указываются их наименование, к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личество, сорт, стоимость (по данным учета), дата принятия груза на хранение, место хранения, номера и даты документов.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3.24. В описях на товарно-материальные ценности, переданные в переработку др</w:t>
      </w:r>
      <w:r w:rsidRPr="00E04142">
        <w:rPr>
          <w:bCs/>
          <w:color w:val="000000"/>
          <w:sz w:val="28"/>
          <w:szCs w:val="28"/>
        </w:rPr>
        <w:t>у</w:t>
      </w:r>
      <w:r w:rsidRPr="00E04142">
        <w:rPr>
          <w:bCs/>
          <w:color w:val="000000"/>
          <w:sz w:val="28"/>
          <w:szCs w:val="28"/>
        </w:rPr>
        <w:t>гой организации, указываются наименование перерабатывающей организации, наим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lastRenderedPageBreak/>
        <w:t>нование ценностей, количество, фактическая стоимость по данным учета, дата передачи ценностей в переработку, номера и даты документов.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3.25. Малоценные и быстроизнашивающиеся предметы, находящиеся в эксплуат</w:t>
      </w:r>
      <w:r w:rsidRPr="00E04142">
        <w:rPr>
          <w:bCs/>
          <w:color w:val="000000"/>
          <w:sz w:val="28"/>
          <w:szCs w:val="28"/>
        </w:rPr>
        <w:t>а</w:t>
      </w:r>
      <w:r w:rsidRPr="00E04142">
        <w:rPr>
          <w:bCs/>
          <w:color w:val="000000"/>
          <w:sz w:val="28"/>
          <w:szCs w:val="28"/>
        </w:rPr>
        <w:t>ции, инвентаризируются по местам их нахождения и материально-ответственным л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цам, на хранении у которых они находятся.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Инвентаризация проводится путем осмотра каждого предмета. В описи малоце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ные и быстроизнашивающиеся предметы заносится по наименованиям в соответствии с номенклатурой, принятой в бухгалтерском учете.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При инвентаризации малоценных и быстроизнашивающихся предметов, выданных в индивидуальное пользование работникам, допускается составление групповых инве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таризационных описей с указанием в них ответственных за эти предметы лиц, на кот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рых открыты личные карточки, с распиской их в описи.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Предметы спецодежды и столового белья, отправленные в стирку и ремонт, дол</w:t>
      </w:r>
      <w:r w:rsidRPr="00E04142">
        <w:rPr>
          <w:bCs/>
          <w:color w:val="000000"/>
          <w:sz w:val="28"/>
          <w:szCs w:val="28"/>
        </w:rPr>
        <w:t>ж</w:t>
      </w:r>
      <w:r w:rsidRPr="00E04142">
        <w:rPr>
          <w:bCs/>
          <w:color w:val="000000"/>
          <w:sz w:val="28"/>
          <w:szCs w:val="28"/>
        </w:rPr>
        <w:t>ны записываться в инвентаризационную опись на основании ведомостей-накладных или квитанций организаций, осуществляющих эти услуги.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Малоценные и быстроизнашивающиеся предметы, пришедшие в негодность и не списанные, в инвентаризационную опись не включаются, а составляется акт с указан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ем времени эксплуатации, причин негодности, возможности использования этих пре</w:t>
      </w:r>
      <w:r w:rsidRPr="00E04142">
        <w:rPr>
          <w:bCs/>
          <w:color w:val="000000"/>
          <w:sz w:val="28"/>
          <w:szCs w:val="28"/>
        </w:rPr>
        <w:t>д</w:t>
      </w:r>
      <w:r w:rsidRPr="00E04142">
        <w:rPr>
          <w:bCs/>
          <w:color w:val="000000"/>
          <w:sz w:val="28"/>
          <w:szCs w:val="28"/>
        </w:rPr>
        <w:t>метов в хозяйственных целях.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3.26. Тара заносится в описи по видам, целевому назначению и качественному с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стоянию (новая, бывшая в употреблении, требующая ремонта и т.д.).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На тару, пришедшую в негодность, инвентаризационной комиссией составляется акт на спи</w:t>
      </w:r>
      <w:r w:rsidR="002D6AEC" w:rsidRPr="00E04142">
        <w:rPr>
          <w:bCs/>
          <w:color w:val="000000"/>
          <w:sz w:val="28"/>
          <w:szCs w:val="28"/>
        </w:rPr>
        <w:t>сание с указанием причин порчи.</w:t>
      </w:r>
    </w:p>
    <w:p w:rsidR="00D939C4" w:rsidRPr="00E04142" w:rsidRDefault="00D939C4" w:rsidP="009A7C07">
      <w:pPr>
        <w:pStyle w:val="s3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5. Порядок регулиро</w:t>
      </w:r>
      <w:r w:rsidR="00E04142">
        <w:rPr>
          <w:bCs/>
          <w:color w:val="000000"/>
          <w:sz w:val="28"/>
          <w:szCs w:val="28"/>
        </w:rPr>
        <w:t xml:space="preserve">вания инвентаризационной разницы  </w:t>
      </w:r>
      <w:r w:rsidRPr="00E04142">
        <w:rPr>
          <w:bCs/>
          <w:color w:val="000000"/>
          <w:sz w:val="28"/>
          <w:szCs w:val="28"/>
        </w:rPr>
        <w:t>и оформления результ</w:t>
      </w:r>
      <w:r w:rsidRPr="00E04142">
        <w:rPr>
          <w:bCs/>
          <w:color w:val="000000"/>
          <w:sz w:val="28"/>
          <w:szCs w:val="28"/>
        </w:rPr>
        <w:t>а</w:t>
      </w:r>
      <w:r w:rsidRPr="00E04142">
        <w:rPr>
          <w:bCs/>
          <w:color w:val="000000"/>
          <w:sz w:val="28"/>
          <w:szCs w:val="28"/>
        </w:rPr>
        <w:t>тов инвентаризации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5.1. Выявленные при инвентаризации расхождения фактического наличия имущ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t xml:space="preserve">ства с данными бухгалтерского учета регулируются в соответствии </w:t>
      </w:r>
      <w:r w:rsidRPr="00E04142">
        <w:rPr>
          <w:bCs/>
          <w:sz w:val="28"/>
          <w:szCs w:val="28"/>
        </w:rPr>
        <w:t>с </w:t>
      </w:r>
      <w:hyperlink r:id="rId25" w:anchor="block_1000" w:history="1">
        <w:r w:rsidRPr="00E04142">
          <w:rPr>
            <w:rStyle w:val="a8"/>
            <w:rFonts w:eastAsiaTheme="majorEastAsia"/>
            <w:bCs/>
            <w:color w:val="auto"/>
            <w:sz w:val="28"/>
            <w:szCs w:val="28"/>
          </w:rPr>
          <w:t>Положением</w:t>
        </w:r>
      </w:hyperlink>
      <w:r w:rsidRPr="00E04142">
        <w:rPr>
          <w:bCs/>
          <w:color w:val="000000"/>
          <w:sz w:val="28"/>
          <w:szCs w:val="28"/>
        </w:rPr>
        <w:t> о бухгалтерском учете и отчетности в Российской Федерации в следующем порядке: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основные средства, материальные ценности, денежные средства и другое имущ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t>ство, оказавшиеся в излишке, подлежат оприходованию и зачислению соответственно на финансовые результаты у организации или увеличение финансирования (фондов) у государственного (муниципального) учреждения с последующим установлением пр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чин возникновения излишка и виновных лиц;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убыль ценностей в пределах норм, утвержденных в установленном законодател</w:t>
      </w:r>
      <w:r w:rsidRPr="00E04142">
        <w:rPr>
          <w:bCs/>
          <w:color w:val="000000"/>
          <w:sz w:val="28"/>
          <w:szCs w:val="28"/>
        </w:rPr>
        <w:t>ь</w:t>
      </w:r>
      <w:r w:rsidRPr="00E04142">
        <w:rPr>
          <w:bCs/>
          <w:color w:val="000000"/>
          <w:sz w:val="28"/>
          <w:szCs w:val="28"/>
        </w:rPr>
        <w:t>ством порядке, списывается по распоряжению руководителя организации соответстве</w:t>
      </w:r>
      <w:r w:rsidRPr="00E04142">
        <w:rPr>
          <w:bCs/>
          <w:color w:val="000000"/>
          <w:sz w:val="28"/>
          <w:szCs w:val="28"/>
        </w:rPr>
        <w:t>н</w:t>
      </w:r>
      <w:r w:rsidRPr="00E04142">
        <w:rPr>
          <w:bCs/>
          <w:color w:val="000000"/>
          <w:sz w:val="28"/>
          <w:szCs w:val="28"/>
        </w:rPr>
        <w:t>но на издержки производства и обращения у организации или на уменьшение финанс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рования (фондов) у государственного (муниципального) учреждения. Нормы убыли м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гут применяться лишь в случаях выявления фактических недостач.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Убыль ценностей в пределах установленных норм определяется после зачета нед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стач ценностей излишками по пересортице. В том случае, если после зачета по пересо</w:t>
      </w:r>
      <w:r w:rsidRPr="00E04142">
        <w:rPr>
          <w:bCs/>
          <w:color w:val="000000"/>
          <w:sz w:val="28"/>
          <w:szCs w:val="28"/>
        </w:rPr>
        <w:t>р</w:t>
      </w:r>
      <w:r w:rsidRPr="00E04142">
        <w:rPr>
          <w:bCs/>
          <w:color w:val="000000"/>
          <w:sz w:val="28"/>
          <w:szCs w:val="28"/>
        </w:rPr>
        <w:t>тице, проведенного в установленном порядке, все же оказалась недостача ценностей, то нормы естественной убыли должны применяться только по тому наименованию ценн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стей, по которому установлена недостача. При отсутствии норм убыль рассматривается как недостача сверх норм;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 xml:space="preserve">недостачи материальных ценностей, денежных средств и другого имущества, а также порча сверх норм естественной убыли относятся на виновных лиц. В тех случаях, когда виновники не установлены или во взыскании с виновных лиц отказано судом, </w:t>
      </w:r>
      <w:r w:rsidRPr="00E04142">
        <w:rPr>
          <w:bCs/>
          <w:color w:val="000000"/>
          <w:sz w:val="28"/>
          <w:szCs w:val="28"/>
        </w:rPr>
        <w:lastRenderedPageBreak/>
        <w:t>убытки от недостач и порчи списываются на издержки производства и обращения у о</w:t>
      </w:r>
      <w:r w:rsidRPr="00E04142">
        <w:rPr>
          <w:bCs/>
          <w:color w:val="000000"/>
          <w:sz w:val="28"/>
          <w:szCs w:val="28"/>
        </w:rPr>
        <w:t>р</w:t>
      </w:r>
      <w:r w:rsidRPr="00E04142">
        <w:rPr>
          <w:bCs/>
          <w:color w:val="000000"/>
          <w:sz w:val="28"/>
          <w:szCs w:val="28"/>
        </w:rPr>
        <w:t>ганизации или уменьшение финансирования (фондов) у государственного (муниц</w:t>
      </w:r>
      <w:r w:rsidRPr="00E04142">
        <w:rPr>
          <w:bCs/>
          <w:color w:val="000000"/>
          <w:sz w:val="28"/>
          <w:szCs w:val="28"/>
        </w:rPr>
        <w:t>и</w:t>
      </w:r>
      <w:r w:rsidRPr="00E04142">
        <w:rPr>
          <w:bCs/>
          <w:color w:val="000000"/>
          <w:sz w:val="28"/>
          <w:szCs w:val="28"/>
        </w:rPr>
        <w:t>пального) учреждения.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5.2. В документах, представляемых для оформления списания недостач ценностей и порчи сверх норм естественной убыли, должны быть решения следственных или с</w:t>
      </w:r>
      <w:r w:rsidRPr="00E04142">
        <w:rPr>
          <w:bCs/>
          <w:color w:val="000000"/>
          <w:sz w:val="28"/>
          <w:szCs w:val="28"/>
        </w:rPr>
        <w:t>у</w:t>
      </w:r>
      <w:r w:rsidRPr="00E04142">
        <w:rPr>
          <w:bCs/>
          <w:color w:val="000000"/>
          <w:sz w:val="28"/>
          <w:szCs w:val="28"/>
        </w:rPr>
        <w:t>дебных органов, подтверждающие отсутствие виновных лиц, либо отказ на взыскание ущерба с виновных лиц, либо заключение о факте порчи ценностей, полученное от о</w:t>
      </w:r>
      <w:r w:rsidRPr="00E04142">
        <w:rPr>
          <w:bCs/>
          <w:color w:val="000000"/>
          <w:sz w:val="28"/>
          <w:szCs w:val="28"/>
        </w:rPr>
        <w:t>т</w:t>
      </w:r>
      <w:r w:rsidRPr="00E04142">
        <w:rPr>
          <w:bCs/>
          <w:color w:val="000000"/>
          <w:sz w:val="28"/>
          <w:szCs w:val="28"/>
        </w:rPr>
        <w:t>дела технического контроля или соответствующих специализированных организаций (инспекций по качеству и др.).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5.3. Взаимный зачет излишков и недостач в результате пересортицы может быть допущен только в виде исключения за один и тот же проверяемый период, у одного и того же проверяемого лица, в отношении товарно-материальных ценностей одного и т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го же наименования и в тождественных количествах.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О допущенной пересортице материально-ответственные лица представляют п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дробные объяснения инвентаризационной комиссии.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В том случае, когда при зачете недостач излишками по пересортице стоимость недостающих ценностей выше стоимости ценностей, оказавшихся в излишке, эта ра</w:t>
      </w:r>
      <w:r w:rsidRPr="00E04142">
        <w:rPr>
          <w:bCs/>
          <w:color w:val="000000"/>
          <w:sz w:val="28"/>
          <w:szCs w:val="28"/>
        </w:rPr>
        <w:t>з</w:t>
      </w:r>
      <w:r w:rsidRPr="00E04142">
        <w:rPr>
          <w:bCs/>
          <w:color w:val="000000"/>
          <w:sz w:val="28"/>
          <w:szCs w:val="28"/>
        </w:rPr>
        <w:t>ница в стоимости относится на виновных лиц.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Если конкретные виновники пересортицы не установлены, то суммовые разницы рассматриваются как недостачи сверх норм убыли и списываются в организациях на издержки обращения и производства, а в государственных (муниципальных) учрежд</w:t>
      </w:r>
      <w:r w:rsidRPr="00E04142">
        <w:rPr>
          <w:bCs/>
          <w:color w:val="000000"/>
          <w:sz w:val="28"/>
          <w:szCs w:val="28"/>
        </w:rPr>
        <w:t>е</w:t>
      </w:r>
      <w:r w:rsidRPr="00E04142">
        <w:rPr>
          <w:bCs/>
          <w:color w:val="000000"/>
          <w:sz w:val="28"/>
          <w:szCs w:val="28"/>
        </w:rPr>
        <w:t>ниях - на уменьшение финансирования (фондов).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На разницу в стоимости от пересортицы в сторону недостачи, образовавшейся не по вине материально-ответственных лиц, в протоколах инвентаризационной комиссии должны быть даны исчерпывающие объяснения о причинах, по которым такая разница не отнесена на виновных лиц.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5.4. Предложения о регулировании выявленных при инвентаризации расхождений фактического наличия ценностей и данных бухгалтерского учета представляются на рассмотрение руководителю организации. Окончательное решение о зачете принимает руководитель организации.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5.5. Результаты инвентаризации должны быть отражены в учете и отчетности того месяца, в котором была закончена инвентаризация, а по годовой инвентаризации - в г</w:t>
      </w:r>
      <w:r w:rsidRPr="00E04142">
        <w:rPr>
          <w:bCs/>
          <w:color w:val="000000"/>
          <w:sz w:val="28"/>
          <w:szCs w:val="28"/>
        </w:rPr>
        <w:t>о</w:t>
      </w:r>
      <w:r w:rsidRPr="00E04142">
        <w:rPr>
          <w:bCs/>
          <w:color w:val="000000"/>
          <w:sz w:val="28"/>
          <w:szCs w:val="28"/>
        </w:rPr>
        <w:t>довом бухгалтерском отчете.</w:t>
      </w:r>
    </w:p>
    <w:p w:rsidR="00D939C4" w:rsidRPr="00E04142" w:rsidRDefault="00D939C4" w:rsidP="009A7C07">
      <w:pPr>
        <w:pStyle w:val="s1"/>
        <w:spacing w:before="0" w:beforeAutospacing="0" w:after="0" w:afterAutospacing="0"/>
        <w:ind w:right="-143" w:firstLine="567"/>
        <w:jc w:val="both"/>
        <w:rPr>
          <w:bCs/>
          <w:color w:val="000000"/>
          <w:sz w:val="28"/>
          <w:szCs w:val="28"/>
        </w:rPr>
      </w:pPr>
      <w:r w:rsidRPr="00E04142">
        <w:rPr>
          <w:bCs/>
          <w:color w:val="000000"/>
          <w:sz w:val="28"/>
          <w:szCs w:val="28"/>
        </w:rPr>
        <w:t>5.6. Данные результатов проведенных в отчетном году инвентаризаций обобщаю</w:t>
      </w:r>
      <w:r w:rsidRPr="00E04142">
        <w:rPr>
          <w:bCs/>
          <w:color w:val="000000"/>
          <w:sz w:val="28"/>
          <w:szCs w:val="28"/>
        </w:rPr>
        <w:t>т</w:t>
      </w:r>
      <w:r w:rsidRPr="00E04142">
        <w:rPr>
          <w:bCs/>
          <w:color w:val="000000"/>
          <w:sz w:val="28"/>
          <w:szCs w:val="28"/>
        </w:rPr>
        <w:t>ся в ведомости результатов, выявленных инвентаризацией (</w:t>
      </w:r>
      <w:hyperlink r:id="rId26" w:anchor="block_5000" w:history="1">
        <w:r w:rsidRPr="00CA1B4C">
          <w:rPr>
            <w:rStyle w:val="a8"/>
            <w:rFonts w:eastAsiaTheme="majorEastAsia"/>
            <w:bCs/>
            <w:color w:val="auto"/>
            <w:sz w:val="28"/>
            <w:szCs w:val="28"/>
          </w:rPr>
          <w:t>приложение N 5</w:t>
        </w:r>
      </w:hyperlink>
      <w:r w:rsidRPr="00CA1B4C">
        <w:rPr>
          <w:bCs/>
          <w:sz w:val="28"/>
          <w:szCs w:val="28"/>
        </w:rPr>
        <w:t> </w:t>
      </w:r>
      <w:r w:rsidRPr="00E04142">
        <w:rPr>
          <w:bCs/>
          <w:color w:val="000000"/>
          <w:sz w:val="28"/>
          <w:szCs w:val="28"/>
        </w:rPr>
        <w:t>к насто</w:t>
      </w:r>
      <w:r w:rsidRPr="00E04142">
        <w:rPr>
          <w:bCs/>
          <w:color w:val="000000"/>
          <w:sz w:val="28"/>
          <w:szCs w:val="28"/>
        </w:rPr>
        <w:t>я</w:t>
      </w:r>
      <w:r w:rsidRPr="00E04142">
        <w:rPr>
          <w:bCs/>
          <w:color w:val="000000"/>
          <w:sz w:val="28"/>
          <w:szCs w:val="28"/>
        </w:rPr>
        <w:t>щим указаниям).</w:t>
      </w:r>
    </w:p>
    <w:p w:rsidR="00D939C4" w:rsidRPr="00E04142" w:rsidRDefault="00D939C4" w:rsidP="009A7C07">
      <w:pPr>
        <w:ind w:right="-143"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rStyle w:val="s10"/>
          <w:b/>
          <w:bCs/>
          <w:color w:val="000000"/>
          <w:sz w:val="18"/>
          <w:szCs w:val="18"/>
        </w:rPr>
        <w:t xml:space="preserve">                                 Приказ N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rStyle w:val="s10"/>
          <w:b/>
          <w:bCs/>
          <w:color w:val="000000"/>
          <w:sz w:val="18"/>
          <w:szCs w:val="18"/>
        </w:rPr>
        <w:t xml:space="preserve">                      (постановление, распоряжение)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по_______________________________________________________________________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(наименование организации)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от "___"_______________19__г.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Для проведения инвентаризации в__________________________________________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назначается инвентаризационная комиссия (постоянно  действующая, рабочая)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 составе: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1. Председатель (должность, фамилия, имя, отчество)______________________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2. Члены комиссии (должность, фамилия, имя, отчество)____________________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Инвентаризации подлежат__________________________________________________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(имущество и финансовые обязательства)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 инвентаризации приступить__________________________________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(дата)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 окончить__________________________________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(дата)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Причина инвентаризации___________________________________________________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(контрольная проверка, смена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материально-ответственных лиц, переоценка и т.д.)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Материалы по инвентаризации сдать в бухгалтерию__________________________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___________________________не позднее_____________________________19___г.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Руководитель</w:t>
      </w:r>
    </w:p>
    <w:p w:rsidR="00D939C4" w:rsidRDefault="00D939C4" w:rsidP="00D939C4">
      <w:pPr>
        <w:spacing w:after="24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/----------------------------------------------------------------------\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|Номер| Наименование  |   Фамилии   |    Приказ    |      Состав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п/п |</w:t>
      </w:r>
      <w:proofErr w:type="spellStart"/>
      <w:r>
        <w:rPr>
          <w:b/>
          <w:bCs/>
          <w:color w:val="000000"/>
          <w:sz w:val="18"/>
          <w:szCs w:val="18"/>
        </w:rPr>
        <w:t>инвентаризуемой|материально</w:t>
      </w:r>
      <w:proofErr w:type="spellEnd"/>
      <w:r>
        <w:rPr>
          <w:b/>
          <w:bCs/>
          <w:color w:val="000000"/>
          <w:sz w:val="18"/>
          <w:szCs w:val="18"/>
        </w:rPr>
        <w:t>- |--------------|инвентаризационной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организации,  |ответственных| Дата | Номер |     комиссии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 склада,     |     лиц     |      |       |    (фамилии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кладовой,    |             |      |       |  председателя и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  цеха,      |             |      |       | членов комиссии)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 участка     |             |      |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 и т.д.      |             |      |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|-----+---------------+-------------+------+-------+-------------------|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1  |       2       |      3      |  4   |   5   |         6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|-----+---------------+-------------+------+-------+-------------------|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             |             |      |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             |             |      |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 |               |             |      |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\----------------------------------------------------------------------/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-----------------------------------------------------------------------\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|Расписка |  Наименование  |       Начало        |     Окончание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в    |инвентаризуемого|    инвентаризации   |  инвентаризации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|получении|   имущества    |       (дата)        |      (дата)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приказа |                |---------------------+--------------------|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согласно |</w:t>
      </w:r>
      <w:proofErr w:type="spellStart"/>
      <w:r>
        <w:rPr>
          <w:b/>
          <w:bCs/>
          <w:color w:val="000000"/>
          <w:sz w:val="18"/>
          <w:szCs w:val="18"/>
        </w:rPr>
        <w:t>фактически|согласно</w:t>
      </w:r>
      <w:proofErr w:type="spellEnd"/>
      <w:r>
        <w:rPr>
          <w:b/>
          <w:bCs/>
          <w:color w:val="000000"/>
          <w:sz w:val="18"/>
          <w:szCs w:val="18"/>
        </w:rPr>
        <w:t xml:space="preserve"> |фактически|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приказу  |          |приказу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         |          |       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         |          |       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-+---------+----------------+----------+----------+---------+----------|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7    |       8        |    9     |    10    |    11   |    12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-+---------+----------------+----------+----------+---------+----------|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         |          |       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         |          |       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         |          |       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         |          |       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     |          |          |         |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-----------------------------------------------------------------------/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------------------------------------------------------------------------\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Отметка о результатах инвентаризации 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-+----------------------------------------------------------------------|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предварительный результат    |      окончательный результат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-+---------------------------------+------------------------------------|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дата  |         сумма         |   дата   |          сумма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|-----------------------|          |-------------------------|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недостача | излишки   |          | недостача  | излишки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-+---------+-----------+-----------+----------+------------+------------|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13   |     14    |    15     |    16    |     17     |     18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-+---------+-----------+-----------+----------+------------+------------|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|           |           |          |            |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------------------------------------------------------------------------/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------------------------------------------------------------------------\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Дата        |      Дата принятия мер      |       Отметка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утверждения    |        по недостаче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результатов    |-----------------------------|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руководством    |  погашение  |   передача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недостачи  |    дела в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следственные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органы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  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-+--------------------+-------------+---------------+-------------------|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19         |     20      |      21       |        22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-+--------------------+-------------+---------------+-------------------|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  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  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  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  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  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|                    |             |               |             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------------------------------------------------------------------------/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2D6AEC">
      <w:pPr>
        <w:pStyle w:val="HTML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  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Наименование_______________________________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(организации)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</w:t>
      </w:r>
      <w:r>
        <w:rPr>
          <w:rStyle w:val="s10"/>
          <w:b/>
          <w:bCs/>
          <w:color w:val="000000"/>
          <w:sz w:val="18"/>
          <w:szCs w:val="18"/>
        </w:rPr>
        <w:t>Акт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</w:t>
      </w:r>
      <w:r>
        <w:rPr>
          <w:rStyle w:val="s10"/>
          <w:b/>
          <w:bCs/>
          <w:color w:val="000000"/>
          <w:sz w:val="18"/>
          <w:szCs w:val="18"/>
        </w:rPr>
        <w:t>контрольной проверки правильности проведения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</w:t>
      </w:r>
      <w:r>
        <w:rPr>
          <w:rStyle w:val="s10"/>
          <w:b/>
          <w:bCs/>
          <w:color w:val="000000"/>
          <w:sz w:val="18"/>
          <w:szCs w:val="18"/>
        </w:rPr>
        <w:t>инвентаризации ценностей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на_______________________________________________________________________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(наименование организации, склада, кладовой, цеха, участка и т.д.)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Инвентаризация ценностей проводилась  "___"________________199__г. </w:t>
      </w:r>
      <w:proofErr w:type="spellStart"/>
      <w:r>
        <w:rPr>
          <w:b/>
          <w:bCs/>
          <w:color w:val="000000"/>
          <w:sz w:val="18"/>
          <w:szCs w:val="18"/>
        </w:rPr>
        <w:t>комис</w:t>
      </w:r>
      <w:proofErr w:type="spellEnd"/>
      <w:r>
        <w:rPr>
          <w:b/>
          <w:bCs/>
          <w:color w:val="000000"/>
          <w:sz w:val="18"/>
          <w:szCs w:val="18"/>
        </w:rPr>
        <w:t>-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proofErr w:type="spellStart"/>
      <w:r>
        <w:rPr>
          <w:b/>
          <w:bCs/>
          <w:color w:val="000000"/>
          <w:sz w:val="18"/>
          <w:szCs w:val="18"/>
        </w:rPr>
        <w:t>сией</w:t>
      </w:r>
      <w:proofErr w:type="spellEnd"/>
      <w:r>
        <w:rPr>
          <w:b/>
          <w:bCs/>
          <w:color w:val="000000"/>
          <w:sz w:val="18"/>
          <w:szCs w:val="18"/>
        </w:rPr>
        <w:t xml:space="preserve"> в составе: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председатель_____________________________________________________________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(должность, фамилия, инициалы)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члены комиссии___________________________________________________________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(фамилия, инициалы)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___________________________________________________________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___________________________________________________________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Контрольной проверкой, проведенной_______________________________________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(должность, фамилия, инициалы)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_____________________________________________________________установлено: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I. По инвентаризационной описи значится в наличии________________________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наименований имущества на сумму*_________________________________________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s16"/>
        <w:spacing w:before="0" w:beforeAutospacing="0" w:after="0" w:afterAutospacing="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II. Результаты проверки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/-----------------------------------------------------------------------\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|Но- |Наименование|  Значится по    |    Фактически   |   Результаты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|мер |ценностей,  |  </w:t>
      </w:r>
      <w:proofErr w:type="spellStart"/>
      <w:r>
        <w:rPr>
          <w:b/>
          <w:bCs/>
          <w:color w:val="000000"/>
          <w:sz w:val="18"/>
          <w:szCs w:val="18"/>
        </w:rPr>
        <w:t>инвентариза</w:t>
      </w:r>
      <w:proofErr w:type="spellEnd"/>
      <w:r>
        <w:rPr>
          <w:b/>
          <w:bCs/>
          <w:color w:val="000000"/>
          <w:sz w:val="18"/>
          <w:szCs w:val="18"/>
        </w:rPr>
        <w:t>-   |  оказалось при  |    проверки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|по  |подвергав-  |    </w:t>
      </w:r>
      <w:proofErr w:type="spellStart"/>
      <w:r>
        <w:rPr>
          <w:b/>
          <w:bCs/>
          <w:color w:val="000000"/>
          <w:sz w:val="18"/>
          <w:szCs w:val="18"/>
        </w:rPr>
        <w:t>ционной</w:t>
      </w:r>
      <w:proofErr w:type="spellEnd"/>
      <w:r>
        <w:rPr>
          <w:b/>
          <w:bCs/>
          <w:color w:val="000000"/>
          <w:sz w:val="18"/>
          <w:szCs w:val="18"/>
        </w:rPr>
        <w:t xml:space="preserve">      |   контрольной   |    (+ более,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</w:t>
      </w:r>
      <w:proofErr w:type="spellStart"/>
      <w:r>
        <w:rPr>
          <w:b/>
          <w:bCs/>
          <w:color w:val="000000"/>
          <w:sz w:val="18"/>
          <w:szCs w:val="18"/>
        </w:rPr>
        <w:t>опи</w:t>
      </w:r>
      <w:proofErr w:type="spellEnd"/>
      <w:r>
        <w:rPr>
          <w:b/>
          <w:bCs/>
          <w:color w:val="000000"/>
          <w:sz w:val="18"/>
          <w:szCs w:val="18"/>
        </w:rPr>
        <w:t>-|</w:t>
      </w:r>
      <w:proofErr w:type="spellStart"/>
      <w:r>
        <w:rPr>
          <w:b/>
          <w:bCs/>
          <w:color w:val="000000"/>
          <w:sz w:val="18"/>
          <w:szCs w:val="18"/>
        </w:rPr>
        <w:t>шихся</w:t>
      </w:r>
      <w:proofErr w:type="spellEnd"/>
      <w:r>
        <w:rPr>
          <w:b/>
          <w:bCs/>
          <w:color w:val="000000"/>
          <w:sz w:val="18"/>
          <w:szCs w:val="18"/>
        </w:rPr>
        <w:t xml:space="preserve">       |     описи       |    проверке     |    - менее)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|си  |контрольной |-----------------+-----------------+-----------------|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|проверке    |</w:t>
      </w:r>
      <w:proofErr w:type="spellStart"/>
      <w:r>
        <w:rPr>
          <w:b/>
          <w:bCs/>
          <w:color w:val="000000"/>
          <w:sz w:val="18"/>
          <w:szCs w:val="18"/>
        </w:rPr>
        <w:t>к-во|цена</w:t>
      </w:r>
      <w:proofErr w:type="spellEnd"/>
      <w:r>
        <w:rPr>
          <w:b/>
          <w:bCs/>
          <w:color w:val="000000"/>
          <w:sz w:val="18"/>
          <w:szCs w:val="18"/>
        </w:rPr>
        <w:t>*|сумма*|</w:t>
      </w:r>
      <w:proofErr w:type="spellStart"/>
      <w:r>
        <w:rPr>
          <w:b/>
          <w:bCs/>
          <w:color w:val="000000"/>
          <w:sz w:val="18"/>
          <w:szCs w:val="18"/>
        </w:rPr>
        <w:t>к-во|цена</w:t>
      </w:r>
      <w:proofErr w:type="spellEnd"/>
      <w:r>
        <w:rPr>
          <w:b/>
          <w:bCs/>
          <w:color w:val="000000"/>
          <w:sz w:val="18"/>
          <w:szCs w:val="18"/>
        </w:rPr>
        <w:t>*|сумма*|</w:t>
      </w:r>
      <w:proofErr w:type="spellStart"/>
      <w:r>
        <w:rPr>
          <w:b/>
          <w:bCs/>
          <w:color w:val="000000"/>
          <w:sz w:val="18"/>
          <w:szCs w:val="18"/>
        </w:rPr>
        <w:t>к-во|цена</w:t>
      </w:r>
      <w:proofErr w:type="spellEnd"/>
      <w:r>
        <w:rPr>
          <w:b/>
          <w:bCs/>
          <w:color w:val="000000"/>
          <w:sz w:val="18"/>
          <w:szCs w:val="18"/>
        </w:rPr>
        <w:t>*|сумма*|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|----+------------+----+-----+------+----+-----+------+----+-----+------|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1  |     2      | 3  |  4  |   5  |  6 |  7  |   8  | 9  |  10 |  11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|----+------------+----+-----+------+----+-----+------+----+-----+------|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            |    |     |      |    |     |      |    |   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            |    |     |      |    |     |      |    |   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            |    |     |      |    |     |      |    |   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            |    |     |      |    |     |      |    |   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            |    |     |      |    |     |      |    |   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            |    |     |      |    |     |      |    |   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|    |            |    |     |      |    |     |      |    |   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\-----------------+----+-----+------+----+-----+------+----+-----+------|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Итого    | х  |  х  |      | х  |  х  |      | х  |  х  |      |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\-----------------------------------------------------/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Подписи: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Лицо, проводившее контрольную проверку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Председатель инвентаризационной комиссии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Члены инвентаризационной комиссии</w:t>
      </w:r>
    </w:p>
    <w:p w:rsidR="00D939C4" w:rsidRDefault="00D939C4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--------------------------------------------------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* Заполняется при контрольных проверках инвентаризаций  ценностей  в</w:t>
      </w:r>
    </w:p>
    <w:p w:rsidR="00D939C4" w:rsidRDefault="00D939C4" w:rsidP="00D939C4">
      <w:pPr>
        <w:pStyle w:val="HTML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организациях торговли и общественного питания</w:t>
      </w:r>
    </w:p>
    <w:p w:rsidR="00E04142" w:rsidRDefault="00E04142" w:rsidP="00D939C4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64066F" w:rsidRPr="002D6AEC" w:rsidRDefault="00D939C4" w:rsidP="00CA1B4C">
      <w:pPr>
        <w:pStyle w:val="HTML0"/>
        <w:tabs>
          <w:tab w:val="clear" w:pos="1832"/>
          <w:tab w:val="left" w:pos="426"/>
        </w:tabs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6A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</w:t>
      </w:r>
      <w:r w:rsidR="000B2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№4</w:t>
      </w:r>
    </w:p>
    <w:p w:rsidR="002D6AEC" w:rsidRPr="002D6AEC" w:rsidRDefault="002D6AEC" w:rsidP="002D6AEC">
      <w:pPr>
        <w:pStyle w:val="HTML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6AEC" w:rsidRPr="002D6AEC" w:rsidRDefault="002D6AEC" w:rsidP="002D6AEC">
      <w:pPr>
        <w:pStyle w:val="HTML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6AEC" w:rsidRPr="00E04142" w:rsidRDefault="002D6AEC" w:rsidP="002D6AEC">
      <w:pPr>
        <w:pStyle w:val="HTML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41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 о защите прав потребителей.</w:t>
      </w:r>
    </w:p>
    <w:p w:rsidR="002D6AEC" w:rsidRPr="00E04142" w:rsidRDefault="002D6AEC" w:rsidP="002D6AEC">
      <w:pPr>
        <w:pStyle w:val="HTML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0"/>
      </w:tblGrid>
      <w:tr w:rsidR="0064066F" w:rsidRPr="00E04142" w:rsidTr="0064066F">
        <w:trPr>
          <w:tblCellSpacing w:w="0" w:type="dxa"/>
        </w:trPr>
        <w:tc>
          <w:tcPr>
            <w:tcW w:w="0" w:type="auto"/>
            <w:hideMark/>
          </w:tcPr>
          <w:p w:rsidR="0064066F" w:rsidRPr="00E04142" w:rsidRDefault="0064066F" w:rsidP="0064066F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41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Статья 10. Информация о товарах (работах, услугах)</w:t>
            </w:r>
          </w:p>
        </w:tc>
      </w:tr>
    </w:tbl>
    <w:p w:rsidR="0064066F" w:rsidRPr="00E04142" w:rsidRDefault="0064066F" w:rsidP="00E04142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1. Изготовитель (исполнитель, продавец) обязан своевременно предоставлять п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требителю необходимую и достоверную информацию о товарах (работах, услугах), обеспечивающую возможность их правильного выбора. По отдельным видам товаров (работ, услуг) перечень и способы доведения информации до потребителя устанавл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ваются Правительством Российской Федерации.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2. Информация о товарах (работах, услугах) в обязательном порядке должна с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держать: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наименование технического регламента или иное установленное законодател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 о техническом регулировании и свидетельствующее об обязательном подтверждении соответствия товара обозначение;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(в ред. Федерального закона от 2</w:t>
      </w:r>
      <w:bookmarkStart w:id="42" w:name="_GoBack"/>
      <w:bookmarkEnd w:id="42"/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1.12.2004 N 171-ФЗ)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сведения об основных потребительских свойствах товаров (работ, услуг), в отн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шении продуктов питания сведения о составе (в том числе наименование использова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ных в процессе изготовления продуктов питания пищевых добавок, биологически а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тивных добавок, информация о наличии в продуктах питания компонентов, полученных с применением генно-инженерно-модифицированных организмов, в случае, если с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держание указанных организмов в таком компоненте составляет более девяти десятых процента), пищевой ценности, назначении, об условиях применения и хранения проду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тов питания, о способах изготовления готовых блюд, весе (объеме), дате и месте изг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товления и упаковки (расфасовки) продуктов питания, а также сведения о противопок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заниях для их применения при отдельных заболеваниях. Перечень товаров (работ, услуг), информация о которых должна содержать противопоказания для их применения при отдельных заболеваниях, утверждается Правительством Российской Федерации;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color w:val="828282"/>
          <w:sz w:val="28"/>
          <w:szCs w:val="28"/>
          <w:lang w:eastAsia="ru-RU"/>
        </w:rPr>
        <w:t>(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в ред. Федеральных законов от 21.12.2004 N 171-ФЗ, от 25.10.2007 N 234-ФЗ)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цену в рублях и условия приобретения товаров (работ, услуг), в том числе при оплате товаров (работ, услуг) через определенное время после их передачи (выполн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ния, оказания) потребителю, полную сумму, подлежащую выплате потребителем, и график погашения этой суммы;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(в ред. Федерального закона от 21.12.2013 N 363-ФЗ)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гарантийный срок, если он установлен;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color w:val="828282"/>
          <w:sz w:val="28"/>
          <w:szCs w:val="28"/>
          <w:lang w:eastAsia="ru-RU"/>
        </w:rPr>
        <w:t>(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в ред. Федерального закона от 17.12.1999 N 212-ФЗ)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правила и условия эффективного и безопасного использования товаров (работ, услуг);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информацию об энергетической эффективности товаров, в отношении которых требование о наличии такой информации определено в соответствии с законодател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ством об энергосбережении и о повышении энергетической эффективности;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(абзац введен Федеральным законом от 23.11.2009 N 261-ФЗ)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срок службы или срок годности товаров (работ), установленный в соответствии с настоящим Законом, а также сведения о необходимых действиях потребителя по ист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чении указанных сроков и возможных последствиях при невыполнении таких действий, если товары (работы) по истечении указанных сроков представляют опасность для жи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ни, здоровья и имущества потребителя или становятся непригодными для использов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ния по назначению;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адрес (место нахождения), фирменное наименование (наименование) изготовителя (исполнителя, продавца), уполномоченной организации или уполномоченного индив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дуального предпринимателя, импортера;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(в ред. Федерального закона от 25.10.2007 N 234-ФЗ)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информацию об обязательном подтверждении соответствия товаров (работ, услуг), указанных в пункте 4 статьи 7 настоящего Закона;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(в ред. Федерального закона от 17.12.1999 N 212-ФЗ)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информацию о правилах продажи товаров (выполнения работ, оказания услуг);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указание на конкретное лицо, которое будет выполнять работу (оказывать услугу), и информацию о нем, если это имеет значение, исходя из характера работы (услуги);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(абзац введен Федеральным законом от 17.12.1999 N 212-ФЗ)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указание на использование фонограмм при оказании развлекательных услуг испо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нителями музыкальных произведений.</w:t>
      </w:r>
    </w:p>
    <w:p w:rsidR="0064066F" w:rsidRPr="00E04142" w:rsidRDefault="0064066F" w:rsidP="00E04142">
      <w:pPr>
        <w:spacing w:after="0" w:line="264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(абзац введен Федеральным законом от 17.12.1999 N 212-ФЗ)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Если приобретаемый потребителем товар был в употреблении или в нем устраня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ся недостаток (недостатки), потребителю должна быть предоставлена информация об этом.</w:t>
      </w:r>
    </w:p>
    <w:p w:rsidR="0064066F" w:rsidRPr="00E04142" w:rsidRDefault="0064066F" w:rsidP="00E04142">
      <w:pPr>
        <w:spacing w:after="0" w:line="312" w:lineRule="auto"/>
        <w:ind w:right="-143"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3. Информация, предусмотренная пунктом 2 настоящей статьи, доводится до св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дения потребителей в технической документации, прилагаемой к товарам (работам, услугам), на этикетках, маркировкой или иным способом, принятым для отдельных в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дов товаров (работ, услуг). Информация об обязательном подтверждении соответствия товаров представляется в порядке и способами, которые установлены законодател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 о техническом регулировании, и включает в себя свед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ния о номере документа, подтверждающего такое соответствие, о сроке его действия и об организации, его выдавшей.</w:t>
      </w:r>
    </w:p>
    <w:p w:rsidR="0064066F" w:rsidRPr="00E04142" w:rsidRDefault="0064066F" w:rsidP="00E04142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42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0406AB" w:rsidRPr="00E04142" w:rsidRDefault="000406AB" w:rsidP="00E04142">
      <w:pPr>
        <w:pStyle w:val="a6"/>
        <w:ind w:right="-14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04142">
        <w:rPr>
          <w:rFonts w:ascii="Times New Roman" w:hAnsi="Times New Roman"/>
          <w:b/>
          <w:bCs/>
          <w:color w:val="000000"/>
          <w:sz w:val="28"/>
          <w:szCs w:val="28"/>
        </w:rPr>
        <w:t>Приложение №5</w:t>
      </w:r>
    </w:p>
    <w:p w:rsidR="000406AB" w:rsidRPr="00E04142" w:rsidRDefault="000406AB" w:rsidP="00E04142">
      <w:pPr>
        <w:pStyle w:val="a6"/>
        <w:ind w:right="-143"/>
        <w:jc w:val="both"/>
        <w:rPr>
          <w:rFonts w:ascii="Times New Roman" w:hAnsi="Times New Roman"/>
          <w:sz w:val="28"/>
          <w:szCs w:val="28"/>
        </w:rPr>
      </w:pPr>
    </w:p>
    <w:p w:rsidR="002D6AEC" w:rsidRPr="00E04142" w:rsidRDefault="000406AB" w:rsidP="002E5914">
      <w:pPr>
        <w:pStyle w:val="HTML0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04142">
        <w:rPr>
          <w:rFonts w:ascii="Times New Roman" w:hAnsi="Times New Roman" w:cs="Times New Roman"/>
          <w:sz w:val="28"/>
          <w:szCs w:val="28"/>
        </w:rPr>
        <w:t>П</w:t>
      </w:r>
      <w:r w:rsidR="002D6AEC" w:rsidRPr="00E04142">
        <w:rPr>
          <w:rFonts w:ascii="Times New Roman" w:hAnsi="Times New Roman" w:cs="Times New Roman"/>
          <w:sz w:val="28"/>
          <w:szCs w:val="28"/>
        </w:rPr>
        <w:t>равил</w:t>
      </w:r>
      <w:r w:rsidRPr="00E04142">
        <w:rPr>
          <w:rFonts w:ascii="Times New Roman" w:hAnsi="Times New Roman" w:cs="Times New Roman"/>
          <w:sz w:val="28"/>
          <w:szCs w:val="28"/>
        </w:rPr>
        <w:t xml:space="preserve">а </w:t>
      </w:r>
      <w:r w:rsidR="002D6AEC" w:rsidRPr="00E04142">
        <w:rPr>
          <w:rFonts w:ascii="Times New Roman" w:hAnsi="Times New Roman" w:cs="Times New Roman"/>
          <w:sz w:val="28"/>
          <w:szCs w:val="28"/>
        </w:rPr>
        <w:t xml:space="preserve"> розничной торговли (текст по состоянию на 18.01.2016 г.) Утверждены Пост</w:t>
      </w:r>
      <w:r w:rsidR="002D6AEC" w:rsidRPr="00E04142">
        <w:rPr>
          <w:rFonts w:ascii="Times New Roman" w:hAnsi="Times New Roman" w:cs="Times New Roman"/>
          <w:sz w:val="28"/>
          <w:szCs w:val="28"/>
        </w:rPr>
        <w:t>а</w:t>
      </w:r>
      <w:r w:rsidR="002D6AEC" w:rsidRPr="00E04142">
        <w:rPr>
          <w:rFonts w:ascii="Times New Roman" w:hAnsi="Times New Roman" w:cs="Times New Roman"/>
          <w:sz w:val="28"/>
          <w:szCs w:val="28"/>
        </w:rPr>
        <w:t>новлением Правительства Российской Федерации от 19 № 55 января 1998 года</w:t>
      </w:r>
    </w:p>
    <w:p w:rsidR="002D6AEC" w:rsidRPr="00E04142" w:rsidRDefault="002D6AEC" w:rsidP="002E5914">
      <w:pPr>
        <w:pStyle w:val="a6"/>
        <w:spacing w:line="276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II. Особенности продажи продовольственных товаров</w:t>
      </w:r>
    </w:p>
    <w:p w:rsidR="000406AB" w:rsidRPr="00E04142" w:rsidRDefault="002D6AEC" w:rsidP="002E5914">
      <w:pPr>
        <w:pStyle w:val="a6"/>
        <w:spacing w:line="276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     32. Информация о продовольственных товарах в соответствии с законодательством Российской Федерации о техническом регулировании в зависимости от вида товаров помимо сведений, указанных в пунктах 11, 12 и 13 настоящих Правил, должна соде</w:t>
      </w:r>
      <w:r w:rsidRPr="00E04142">
        <w:rPr>
          <w:rFonts w:ascii="Times New Roman" w:hAnsi="Times New Roman"/>
          <w:sz w:val="28"/>
          <w:szCs w:val="28"/>
        </w:rPr>
        <w:t>р</w:t>
      </w:r>
      <w:r w:rsidR="00E04142">
        <w:rPr>
          <w:rFonts w:ascii="Times New Roman" w:hAnsi="Times New Roman"/>
          <w:sz w:val="28"/>
          <w:szCs w:val="28"/>
        </w:rPr>
        <w:t>жать:</w:t>
      </w:r>
      <w:r w:rsidRPr="00E04142">
        <w:rPr>
          <w:rFonts w:ascii="Times New Roman" w:hAnsi="Times New Roman"/>
          <w:sz w:val="28"/>
          <w:szCs w:val="28"/>
        </w:rPr>
        <w:t> (Абзац в редакции, введенной в действие с 18 октября 2012 года постановлением Правительства Российской Федерации от 4 октября 2012 года N 1007. - См. предыд</w:t>
      </w:r>
      <w:r w:rsidRPr="00E04142">
        <w:rPr>
          <w:rFonts w:ascii="Times New Roman" w:hAnsi="Times New Roman"/>
          <w:sz w:val="28"/>
          <w:szCs w:val="28"/>
        </w:rPr>
        <w:t>у</w:t>
      </w:r>
      <w:r w:rsidRPr="00E04142">
        <w:rPr>
          <w:rFonts w:ascii="Times New Roman" w:hAnsi="Times New Roman"/>
          <w:sz w:val="28"/>
          <w:szCs w:val="28"/>
        </w:rPr>
        <w:t>щую ре</w:t>
      </w:r>
      <w:r w:rsidR="000406AB" w:rsidRPr="00E04142">
        <w:rPr>
          <w:rFonts w:ascii="Times New Roman" w:hAnsi="Times New Roman"/>
          <w:sz w:val="28"/>
          <w:szCs w:val="28"/>
        </w:rPr>
        <w:t>дакцию)</w:t>
      </w:r>
      <w:r w:rsidR="00E04142">
        <w:rPr>
          <w:rFonts w:ascii="Times New Roman" w:hAnsi="Times New Roman"/>
          <w:sz w:val="28"/>
          <w:szCs w:val="28"/>
        </w:rPr>
        <w:t xml:space="preserve"> </w:t>
      </w:r>
      <w:r w:rsidRPr="00E04142">
        <w:rPr>
          <w:rFonts w:ascii="Times New Roman" w:hAnsi="Times New Roman"/>
          <w:sz w:val="28"/>
          <w:szCs w:val="28"/>
        </w:rPr>
        <w:t>наименование входящих в состав пищевых продуктов ингредиентов, включая пищевые добав</w:t>
      </w:r>
      <w:r w:rsidR="00E04142">
        <w:rPr>
          <w:rFonts w:ascii="Times New Roman" w:hAnsi="Times New Roman"/>
          <w:sz w:val="28"/>
          <w:szCs w:val="28"/>
        </w:rPr>
        <w:t>ки;</w:t>
      </w:r>
      <w:r w:rsidRPr="00E04142">
        <w:rPr>
          <w:rFonts w:ascii="Times New Roman" w:hAnsi="Times New Roman"/>
          <w:sz w:val="28"/>
          <w:szCs w:val="28"/>
        </w:rPr>
        <w:t> сведения о пищевой ценности (калорийность продукта, с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держание белков, жиров, углеводов, витаминов, макро- и микроэлементов), весе или объеме (абзац в редакции, введенной в действие с 21 февраля 2002 года постановлением Правительства Российской Федерации от 6 февраля 2002 года N 81, -</w:t>
      </w:r>
      <w:r w:rsidR="000406AB" w:rsidRPr="00E04142">
        <w:rPr>
          <w:rFonts w:ascii="Times New Roman" w:hAnsi="Times New Roman"/>
          <w:sz w:val="28"/>
          <w:szCs w:val="28"/>
        </w:rPr>
        <w:t xml:space="preserve"> см. предыду</w:t>
      </w:r>
      <w:r w:rsidR="00E04142">
        <w:rPr>
          <w:rFonts w:ascii="Times New Roman" w:hAnsi="Times New Roman"/>
          <w:sz w:val="28"/>
          <w:szCs w:val="28"/>
        </w:rPr>
        <w:t xml:space="preserve">щую редакцию); </w:t>
      </w:r>
      <w:r w:rsidRPr="00E04142">
        <w:rPr>
          <w:rFonts w:ascii="Times New Roman" w:hAnsi="Times New Roman"/>
          <w:sz w:val="28"/>
          <w:szCs w:val="28"/>
        </w:rPr>
        <w:t>назначение, условия и область применения (для продуктов детского, диет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ческого питания и биологически активных добавок) (абзац в редакции, введенной в действие с 21 февраля 2002 года постановлением Правительства Российской Федерации от 6 февраля 2002 года N 81, - см. преды</w:t>
      </w:r>
      <w:r w:rsidR="000406AB" w:rsidRPr="00E04142">
        <w:rPr>
          <w:rFonts w:ascii="Times New Roman" w:hAnsi="Times New Roman"/>
          <w:sz w:val="28"/>
          <w:szCs w:val="28"/>
        </w:rPr>
        <w:t>дущую редакцию);</w:t>
      </w:r>
      <w:r w:rsidR="000406AB" w:rsidRPr="00E04142">
        <w:rPr>
          <w:rFonts w:ascii="Times New Roman" w:hAnsi="Times New Roman"/>
          <w:sz w:val="28"/>
          <w:szCs w:val="28"/>
        </w:rPr>
        <w:br/>
      </w:r>
      <w:r w:rsidRPr="00E04142">
        <w:rPr>
          <w:rFonts w:ascii="Times New Roman" w:hAnsi="Times New Roman"/>
          <w:sz w:val="28"/>
          <w:szCs w:val="28"/>
        </w:rPr>
        <w:t> способы и условия приготовления (для концентратов и полуфабрикатов) и применения (для продуктов детского и диетического питания) (абзац в редакции, введенной в де</w:t>
      </w:r>
      <w:r w:rsidRPr="00E04142">
        <w:rPr>
          <w:rFonts w:ascii="Times New Roman" w:hAnsi="Times New Roman"/>
          <w:sz w:val="28"/>
          <w:szCs w:val="28"/>
        </w:rPr>
        <w:t>й</w:t>
      </w:r>
      <w:r w:rsidRPr="00E04142">
        <w:rPr>
          <w:rFonts w:ascii="Times New Roman" w:hAnsi="Times New Roman"/>
          <w:sz w:val="28"/>
          <w:szCs w:val="28"/>
        </w:rPr>
        <w:t>ствие с 21 февраля 2002 года постановлением Правительства Российской Федерации от 6 февраля 2002 года N 81, -</w:t>
      </w:r>
      <w:r w:rsidR="000406AB" w:rsidRPr="00E04142">
        <w:rPr>
          <w:rFonts w:ascii="Times New Roman" w:hAnsi="Times New Roman"/>
          <w:sz w:val="28"/>
          <w:szCs w:val="28"/>
        </w:rPr>
        <w:t xml:space="preserve"> см. предыдущую редакцию);</w:t>
      </w:r>
    </w:p>
    <w:p w:rsidR="002D6AEC" w:rsidRPr="00E04142" w:rsidRDefault="002D6AEC" w:rsidP="002E5914">
      <w:pPr>
        <w:pStyle w:val="a6"/>
        <w:spacing w:line="276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 условия хранения (для товаров, для которых установлены обязательные требования к усло</w:t>
      </w:r>
      <w:r w:rsidR="00E04142">
        <w:rPr>
          <w:rFonts w:ascii="Times New Roman" w:hAnsi="Times New Roman"/>
          <w:sz w:val="28"/>
          <w:szCs w:val="28"/>
        </w:rPr>
        <w:t xml:space="preserve">виям хранения); </w:t>
      </w:r>
      <w:r w:rsidRPr="00E04142">
        <w:rPr>
          <w:rFonts w:ascii="Times New Roman" w:hAnsi="Times New Roman"/>
          <w:sz w:val="28"/>
          <w:szCs w:val="28"/>
        </w:rPr>
        <w:t>дату изготовления и дату упаковки товара (абзац дополнен с 21 февраля 2002 года постановлением Правительства Российской Федерации от 6 февраля 2002 года N 81 - см. предыдущую редак</w:t>
      </w:r>
      <w:r w:rsidR="000406AB" w:rsidRPr="00E04142">
        <w:rPr>
          <w:rFonts w:ascii="Times New Roman" w:hAnsi="Times New Roman"/>
          <w:sz w:val="28"/>
          <w:szCs w:val="28"/>
        </w:rPr>
        <w:t>цию);</w:t>
      </w:r>
      <w:r w:rsidRPr="00E04142">
        <w:rPr>
          <w:rFonts w:ascii="Times New Roman" w:hAnsi="Times New Roman"/>
          <w:sz w:val="28"/>
          <w:szCs w:val="28"/>
        </w:rPr>
        <w:t> противопоказания для употребления в пищу при отдельных видах заболеваний (для товаров, информация о которых должна содержать противопоказания для употребления в пищу при отдельны</w:t>
      </w:r>
      <w:r w:rsidR="000406AB" w:rsidRPr="00E04142">
        <w:rPr>
          <w:rFonts w:ascii="Times New Roman" w:hAnsi="Times New Roman"/>
          <w:sz w:val="28"/>
          <w:szCs w:val="28"/>
        </w:rPr>
        <w:t>х видах заболев</w:t>
      </w:r>
      <w:r w:rsidR="000406AB" w:rsidRPr="00E04142">
        <w:rPr>
          <w:rFonts w:ascii="Times New Roman" w:hAnsi="Times New Roman"/>
          <w:sz w:val="28"/>
          <w:szCs w:val="28"/>
        </w:rPr>
        <w:t>а</w:t>
      </w:r>
      <w:r w:rsidR="000406AB" w:rsidRPr="00E04142">
        <w:rPr>
          <w:rFonts w:ascii="Times New Roman" w:hAnsi="Times New Roman"/>
          <w:sz w:val="28"/>
          <w:szCs w:val="28"/>
        </w:rPr>
        <w:t>ний);</w:t>
      </w:r>
      <w:r w:rsidR="000406AB" w:rsidRPr="00E04142">
        <w:rPr>
          <w:rFonts w:ascii="Times New Roman" w:hAnsi="Times New Roman"/>
          <w:sz w:val="28"/>
          <w:szCs w:val="28"/>
        </w:rPr>
        <w:br/>
        <w:t>     </w:t>
      </w:r>
      <w:r w:rsidRPr="00E04142">
        <w:rPr>
          <w:rFonts w:ascii="Times New Roman" w:hAnsi="Times New Roman"/>
          <w:sz w:val="28"/>
          <w:szCs w:val="28"/>
        </w:rPr>
        <w:t xml:space="preserve">      33. Товары до их подачи в торговый зал или иное место продажи должны быть освобождены от тары, оберточных и </w:t>
      </w:r>
      <w:proofErr w:type="spellStart"/>
      <w:r w:rsidRPr="00E04142">
        <w:rPr>
          <w:rFonts w:ascii="Times New Roman" w:hAnsi="Times New Roman"/>
          <w:sz w:val="28"/>
          <w:szCs w:val="28"/>
        </w:rPr>
        <w:t>увязочных</w:t>
      </w:r>
      <w:proofErr w:type="spellEnd"/>
      <w:r w:rsidRPr="00E04142">
        <w:rPr>
          <w:rFonts w:ascii="Times New Roman" w:hAnsi="Times New Roman"/>
          <w:sz w:val="28"/>
          <w:szCs w:val="28"/>
        </w:rPr>
        <w:t xml:space="preserve"> материалов, металлических клипс. З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грязненные поверхности или части товара должны быть удалены. Продавец обязан та</w:t>
      </w:r>
      <w:r w:rsidRPr="00E04142">
        <w:rPr>
          <w:rFonts w:ascii="Times New Roman" w:hAnsi="Times New Roman"/>
          <w:sz w:val="28"/>
          <w:szCs w:val="28"/>
        </w:rPr>
        <w:t>к</w:t>
      </w:r>
      <w:r w:rsidRPr="00E04142">
        <w:rPr>
          <w:rFonts w:ascii="Times New Roman" w:hAnsi="Times New Roman"/>
          <w:sz w:val="28"/>
          <w:szCs w:val="28"/>
        </w:rPr>
        <w:t>же произвести проверку качества товаров (по внешним признакам), наличия на них н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lastRenderedPageBreak/>
        <w:t>обходимой документации и информации, осуществить отбраковку и сортировку тов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ров.</w:t>
      </w:r>
      <w:r w:rsidRPr="00E04142">
        <w:rPr>
          <w:rFonts w:ascii="Times New Roman" w:hAnsi="Times New Roman"/>
          <w:sz w:val="28"/>
          <w:szCs w:val="28"/>
        </w:rPr>
        <w:br/>
        <w:t>      Пищевые продукты непромышленного изготовления, реализуемые на продовол</w:t>
      </w:r>
      <w:r w:rsidRPr="00E04142">
        <w:rPr>
          <w:rFonts w:ascii="Times New Roman" w:hAnsi="Times New Roman"/>
          <w:sz w:val="28"/>
          <w:szCs w:val="28"/>
        </w:rPr>
        <w:t>ь</w:t>
      </w:r>
      <w:r w:rsidRPr="00E04142">
        <w:rPr>
          <w:rFonts w:ascii="Times New Roman" w:hAnsi="Times New Roman"/>
          <w:sz w:val="28"/>
          <w:szCs w:val="28"/>
        </w:rPr>
        <w:t>ственных рынках, подлежат продаже после проведения ветеринарно-санитарной эк</w:t>
      </w:r>
      <w:r w:rsidRPr="00E04142">
        <w:rPr>
          <w:rFonts w:ascii="Times New Roman" w:hAnsi="Times New Roman"/>
          <w:sz w:val="28"/>
          <w:szCs w:val="28"/>
        </w:rPr>
        <w:t>с</w:t>
      </w:r>
      <w:r w:rsidRPr="00E04142">
        <w:rPr>
          <w:rFonts w:ascii="Times New Roman" w:hAnsi="Times New Roman"/>
          <w:sz w:val="28"/>
          <w:szCs w:val="28"/>
        </w:rPr>
        <w:t>пертизы с выдачей в установленном порядке ветеринарного свидетельства (справки) установленного образца, которое должно быть предъявлено покупателю по его треб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ванию (абзац дополнительно включен с 21 февраля 2002 года постановлением Прав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тельства Российской Федерации от 6 февраля 2002 го</w:t>
      </w:r>
      <w:r w:rsidR="000406AB" w:rsidRPr="00E04142">
        <w:rPr>
          <w:rFonts w:ascii="Times New Roman" w:hAnsi="Times New Roman"/>
          <w:sz w:val="28"/>
          <w:szCs w:val="28"/>
        </w:rPr>
        <w:t>да N 81).  </w:t>
      </w:r>
      <w:r w:rsidRPr="00E04142">
        <w:rPr>
          <w:rFonts w:ascii="Times New Roman" w:hAnsi="Times New Roman"/>
          <w:sz w:val="28"/>
          <w:szCs w:val="28"/>
        </w:rPr>
        <w:t>Организации, осущест</w:t>
      </w:r>
      <w:r w:rsidRPr="00E04142">
        <w:rPr>
          <w:rFonts w:ascii="Times New Roman" w:hAnsi="Times New Roman"/>
          <w:sz w:val="28"/>
          <w:szCs w:val="28"/>
        </w:rPr>
        <w:t>в</w:t>
      </w:r>
      <w:r w:rsidRPr="00E04142">
        <w:rPr>
          <w:rFonts w:ascii="Times New Roman" w:hAnsi="Times New Roman"/>
          <w:sz w:val="28"/>
          <w:szCs w:val="28"/>
        </w:rPr>
        <w:t>ляющие розничную продажу алкогольной продукции, до подачи алкогольной проду</w:t>
      </w:r>
      <w:r w:rsidRPr="00E04142">
        <w:rPr>
          <w:rFonts w:ascii="Times New Roman" w:hAnsi="Times New Roman"/>
          <w:sz w:val="28"/>
          <w:szCs w:val="28"/>
        </w:rPr>
        <w:t>к</w:t>
      </w:r>
      <w:r w:rsidRPr="00E04142">
        <w:rPr>
          <w:rFonts w:ascii="Times New Roman" w:hAnsi="Times New Roman"/>
          <w:sz w:val="28"/>
          <w:szCs w:val="28"/>
        </w:rPr>
        <w:t>ции в торговый зал проверяют подлинность федеральных специальных марок и акци</w:t>
      </w:r>
      <w:r w:rsidRPr="00E04142">
        <w:rPr>
          <w:rFonts w:ascii="Times New Roman" w:hAnsi="Times New Roman"/>
          <w:sz w:val="28"/>
          <w:szCs w:val="28"/>
        </w:rPr>
        <w:t>з</w:t>
      </w:r>
      <w:r w:rsidRPr="00E04142">
        <w:rPr>
          <w:rFonts w:ascii="Times New Roman" w:hAnsi="Times New Roman"/>
          <w:sz w:val="28"/>
          <w:szCs w:val="28"/>
        </w:rPr>
        <w:t>ных марок визуально, а также с использованием доступа к информационным ресурсам Федеральной службы по регулированию алкогольного рынка.</w:t>
      </w:r>
      <w:r w:rsidRPr="00E04142">
        <w:rPr>
          <w:rFonts w:ascii="Times New Roman" w:hAnsi="Times New Roman"/>
          <w:sz w:val="28"/>
          <w:szCs w:val="28"/>
        </w:rPr>
        <w:br/>
        <w:t>     (Абзац дополнительно включен с 6 сентября 2012 года постановлением Правител</w:t>
      </w:r>
      <w:r w:rsidRPr="00E04142">
        <w:rPr>
          <w:rFonts w:ascii="Times New Roman" w:hAnsi="Times New Roman"/>
          <w:sz w:val="28"/>
          <w:szCs w:val="28"/>
        </w:rPr>
        <w:t>ь</w:t>
      </w:r>
      <w:r w:rsidRPr="00E04142">
        <w:rPr>
          <w:rFonts w:ascii="Times New Roman" w:hAnsi="Times New Roman"/>
          <w:sz w:val="28"/>
          <w:szCs w:val="28"/>
        </w:rPr>
        <w:t>ства Российской Федерации от 21 августа 2012 года N 842)</w:t>
      </w:r>
    </w:p>
    <w:p w:rsidR="002D6AEC" w:rsidRPr="00E04142" w:rsidRDefault="002D6AEC" w:rsidP="002E5914">
      <w:pPr>
        <w:pStyle w:val="a6"/>
        <w:spacing w:line="276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 xml:space="preserve">     34. В случае предпродажного </w:t>
      </w:r>
      <w:proofErr w:type="spellStart"/>
      <w:r w:rsidRPr="00E04142">
        <w:rPr>
          <w:rFonts w:ascii="Times New Roman" w:hAnsi="Times New Roman"/>
          <w:sz w:val="28"/>
          <w:szCs w:val="28"/>
        </w:rPr>
        <w:t>фасования</w:t>
      </w:r>
      <w:proofErr w:type="spellEnd"/>
      <w:r w:rsidRPr="00E04142">
        <w:rPr>
          <w:rFonts w:ascii="Times New Roman" w:hAnsi="Times New Roman"/>
          <w:sz w:val="28"/>
          <w:szCs w:val="28"/>
        </w:rPr>
        <w:t xml:space="preserve"> и упаковки развесных товаров, производ</w:t>
      </w:r>
      <w:r w:rsidRPr="00E04142">
        <w:rPr>
          <w:rFonts w:ascii="Times New Roman" w:hAnsi="Times New Roman"/>
          <w:sz w:val="28"/>
          <w:szCs w:val="28"/>
        </w:rPr>
        <w:t>и</w:t>
      </w:r>
      <w:r w:rsidRPr="00E04142">
        <w:rPr>
          <w:rFonts w:ascii="Times New Roman" w:hAnsi="Times New Roman"/>
          <w:sz w:val="28"/>
          <w:szCs w:val="28"/>
        </w:rPr>
        <w:t>мых продавцом, объем фасуемых товаров с короткими сроками годности не должен превышать объема их реализации в течение одного дня торговли.</w:t>
      </w:r>
    </w:p>
    <w:p w:rsidR="000406AB" w:rsidRPr="00E04142" w:rsidRDefault="002D6AEC" w:rsidP="002E5914">
      <w:pPr>
        <w:pStyle w:val="a6"/>
        <w:spacing w:line="276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 xml:space="preserve">     На расфасованном товаре указывается его наименование, вес, цена за килограмм, стоимость отвеса, дата </w:t>
      </w:r>
      <w:proofErr w:type="spellStart"/>
      <w:r w:rsidRPr="00E04142">
        <w:rPr>
          <w:rFonts w:ascii="Times New Roman" w:hAnsi="Times New Roman"/>
          <w:sz w:val="28"/>
          <w:szCs w:val="28"/>
        </w:rPr>
        <w:t>фасования</w:t>
      </w:r>
      <w:proofErr w:type="spellEnd"/>
      <w:r w:rsidRPr="00E04142">
        <w:rPr>
          <w:rFonts w:ascii="Times New Roman" w:hAnsi="Times New Roman"/>
          <w:sz w:val="28"/>
          <w:szCs w:val="28"/>
        </w:rPr>
        <w:t>, срок годности, но</w:t>
      </w:r>
      <w:r w:rsidR="000406AB" w:rsidRPr="00E04142">
        <w:rPr>
          <w:rFonts w:ascii="Times New Roman" w:hAnsi="Times New Roman"/>
          <w:sz w:val="28"/>
          <w:szCs w:val="28"/>
        </w:rPr>
        <w:t>мер или фамилия весовщика.</w:t>
      </w:r>
    </w:p>
    <w:p w:rsidR="002D6AEC" w:rsidRPr="00E04142" w:rsidRDefault="002D6AEC" w:rsidP="002E5914">
      <w:pPr>
        <w:pStyle w:val="a6"/>
        <w:spacing w:line="276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 При продаже продовольственных товаров, расфасованных и упакованных изготовит</w:t>
      </w:r>
      <w:r w:rsidRPr="00E04142">
        <w:rPr>
          <w:rFonts w:ascii="Times New Roman" w:hAnsi="Times New Roman"/>
          <w:sz w:val="28"/>
          <w:szCs w:val="28"/>
        </w:rPr>
        <w:t>е</w:t>
      </w:r>
      <w:r w:rsidRPr="00E04142">
        <w:rPr>
          <w:rFonts w:ascii="Times New Roman" w:hAnsi="Times New Roman"/>
          <w:sz w:val="28"/>
          <w:szCs w:val="28"/>
        </w:rPr>
        <w:t>лем с указанием веса на упаковке, их дополнительное взв</w:t>
      </w:r>
      <w:r w:rsidR="000406AB" w:rsidRPr="00E04142">
        <w:rPr>
          <w:rFonts w:ascii="Times New Roman" w:hAnsi="Times New Roman"/>
          <w:sz w:val="28"/>
          <w:szCs w:val="28"/>
        </w:rPr>
        <w:t>ешивание не производится.</w:t>
      </w:r>
      <w:r w:rsidR="000406AB" w:rsidRPr="00E04142">
        <w:rPr>
          <w:rFonts w:ascii="Times New Roman" w:hAnsi="Times New Roman"/>
          <w:sz w:val="28"/>
          <w:szCs w:val="28"/>
        </w:rPr>
        <w:br/>
        <w:t>     </w:t>
      </w:r>
      <w:r w:rsidRPr="00E04142">
        <w:rPr>
          <w:rFonts w:ascii="Times New Roman" w:hAnsi="Times New Roman"/>
          <w:sz w:val="28"/>
          <w:szCs w:val="28"/>
        </w:rPr>
        <w:t xml:space="preserve">Не подлежат продаже </w:t>
      </w:r>
      <w:proofErr w:type="spellStart"/>
      <w:r w:rsidRPr="00E04142">
        <w:rPr>
          <w:rFonts w:ascii="Times New Roman" w:hAnsi="Times New Roman"/>
          <w:sz w:val="28"/>
          <w:szCs w:val="28"/>
        </w:rPr>
        <w:t>нерасфасованные</w:t>
      </w:r>
      <w:proofErr w:type="spellEnd"/>
      <w:r w:rsidRPr="00E04142">
        <w:rPr>
          <w:rFonts w:ascii="Times New Roman" w:hAnsi="Times New Roman"/>
          <w:sz w:val="28"/>
          <w:szCs w:val="28"/>
        </w:rPr>
        <w:t xml:space="preserve"> и неупакованные продовольственные тов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ры, за исключением определенных видов товаров, перечень которых утверждается в установленном федеральным законом порядке (абзац дополнительно включен с 21 фе</w:t>
      </w:r>
      <w:r w:rsidRPr="00E04142">
        <w:rPr>
          <w:rFonts w:ascii="Times New Roman" w:hAnsi="Times New Roman"/>
          <w:sz w:val="28"/>
          <w:szCs w:val="28"/>
        </w:rPr>
        <w:t>в</w:t>
      </w:r>
      <w:r w:rsidRPr="00E04142">
        <w:rPr>
          <w:rFonts w:ascii="Times New Roman" w:hAnsi="Times New Roman"/>
          <w:sz w:val="28"/>
          <w:szCs w:val="28"/>
        </w:rPr>
        <w:t>раля 2002 года постановлением Правительства Российской Федерации от 6 февраля 2002 года N 81).</w:t>
      </w:r>
    </w:p>
    <w:p w:rsidR="000406AB" w:rsidRPr="00E04142" w:rsidRDefault="002D6AEC" w:rsidP="00E04142">
      <w:pPr>
        <w:pStyle w:val="a6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     35. Развесные продовольственные товары передаются покупателю в упакованном виде без взимания за упаковку до</w:t>
      </w:r>
      <w:r w:rsidR="000406AB" w:rsidRPr="00E04142">
        <w:rPr>
          <w:rFonts w:ascii="Times New Roman" w:hAnsi="Times New Roman"/>
          <w:sz w:val="28"/>
          <w:szCs w:val="28"/>
        </w:rPr>
        <w:t>полнительной платы.</w:t>
      </w:r>
    </w:p>
    <w:p w:rsidR="002D6AEC" w:rsidRPr="00E04142" w:rsidRDefault="002D6AEC" w:rsidP="00E04142">
      <w:pPr>
        <w:pStyle w:val="a6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  Для упаковки используются материалы, соответствующие обязательным требованиям, установленным законодательством Российской Федерации о техническом регулиров</w:t>
      </w:r>
      <w:r w:rsidRPr="00E04142">
        <w:rPr>
          <w:rFonts w:ascii="Times New Roman" w:hAnsi="Times New Roman"/>
          <w:sz w:val="28"/>
          <w:szCs w:val="28"/>
        </w:rPr>
        <w:t>а</w:t>
      </w:r>
      <w:r w:rsidRPr="00E04142">
        <w:rPr>
          <w:rFonts w:ascii="Times New Roman" w:hAnsi="Times New Roman"/>
          <w:sz w:val="28"/>
          <w:szCs w:val="28"/>
        </w:rPr>
        <w:t>нии.</w:t>
      </w:r>
      <w:r w:rsidRPr="00E04142">
        <w:rPr>
          <w:rFonts w:ascii="Times New Roman" w:hAnsi="Times New Roman"/>
          <w:sz w:val="28"/>
          <w:szCs w:val="28"/>
        </w:rPr>
        <w:br/>
        <w:t>     (Абзац в редакции, введенной в действие с 18 октября 2012 года постановлением Правительства Российской Федерации от 4 октября 2012 года N 1007. - См. предыд</w:t>
      </w:r>
      <w:r w:rsidRPr="00E04142">
        <w:rPr>
          <w:rFonts w:ascii="Times New Roman" w:hAnsi="Times New Roman"/>
          <w:sz w:val="28"/>
          <w:szCs w:val="28"/>
        </w:rPr>
        <w:t>у</w:t>
      </w:r>
      <w:r w:rsidRPr="00E04142">
        <w:rPr>
          <w:rFonts w:ascii="Times New Roman" w:hAnsi="Times New Roman"/>
          <w:sz w:val="28"/>
          <w:szCs w:val="28"/>
        </w:rPr>
        <w:t>щую редакцию)</w:t>
      </w:r>
    </w:p>
    <w:p w:rsidR="002D6AEC" w:rsidRPr="00E04142" w:rsidRDefault="002D6AEC" w:rsidP="00E04142">
      <w:pPr>
        <w:pStyle w:val="a6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     36. Цена продовольственных товаров, продаваемых вразвес, определяется по весу нетто.</w:t>
      </w:r>
    </w:p>
    <w:p w:rsidR="002D6AEC" w:rsidRPr="00E04142" w:rsidRDefault="002D6AEC" w:rsidP="00E04142">
      <w:pPr>
        <w:pStyle w:val="a6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t>     37. По просьбе покупателя гастрономические товары могут быть проданы ему в нарезанном ви</w:t>
      </w:r>
      <w:r w:rsidR="00E04142">
        <w:rPr>
          <w:rFonts w:ascii="Times New Roman" w:hAnsi="Times New Roman"/>
          <w:sz w:val="28"/>
          <w:szCs w:val="28"/>
        </w:rPr>
        <w:t>де.</w:t>
      </w:r>
      <w:r w:rsidRPr="00E04142">
        <w:rPr>
          <w:rFonts w:ascii="Times New Roman" w:hAnsi="Times New Roman"/>
          <w:sz w:val="28"/>
          <w:szCs w:val="28"/>
        </w:rPr>
        <w:t>  (Абзац в редакции, введенной в действие с 18 октября 2012 года п</w:t>
      </w:r>
      <w:r w:rsidRPr="00E04142">
        <w:rPr>
          <w:rFonts w:ascii="Times New Roman" w:hAnsi="Times New Roman"/>
          <w:sz w:val="28"/>
          <w:szCs w:val="28"/>
        </w:rPr>
        <w:t>о</w:t>
      </w:r>
      <w:r w:rsidRPr="00E04142">
        <w:rPr>
          <w:rFonts w:ascii="Times New Roman" w:hAnsi="Times New Roman"/>
          <w:sz w:val="28"/>
          <w:szCs w:val="28"/>
        </w:rPr>
        <w:t>становлением Правительства Российской Федерации от 4 октября 2012 года N 1007. - См. предыдущую ре</w:t>
      </w:r>
      <w:r w:rsidR="000406AB" w:rsidRPr="00E04142">
        <w:rPr>
          <w:rFonts w:ascii="Times New Roman" w:hAnsi="Times New Roman"/>
          <w:sz w:val="28"/>
          <w:szCs w:val="28"/>
        </w:rPr>
        <w:t>дак</w:t>
      </w:r>
      <w:r w:rsidR="00E04142">
        <w:rPr>
          <w:rFonts w:ascii="Times New Roman" w:hAnsi="Times New Roman"/>
          <w:sz w:val="28"/>
          <w:szCs w:val="28"/>
        </w:rPr>
        <w:t>цию)</w:t>
      </w:r>
      <w:r w:rsidRPr="00E04142">
        <w:rPr>
          <w:rFonts w:ascii="Times New Roman" w:hAnsi="Times New Roman"/>
          <w:sz w:val="28"/>
          <w:szCs w:val="28"/>
        </w:rPr>
        <w:t> Хлеб и хлебобулочные изделия массой 0,4 кг и более (кроме изделий в упаковке изготовителя) могут разрезаться на 2 или 4 равные части и про</w:t>
      </w:r>
      <w:r w:rsidR="000406AB" w:rsidRPr="00E04142">
        <w:rPr>
          <w:rFonts w:ascii="Times New Roman" w:hAnsi="Times New Roman"/>
          <w:sz w:val="28"/>
          <w:szCs w:val="28"/>
        </w:rPr>
        <w:t>даваться без взвешива</w:t>
      </w:r>
      <w:r w:rsidR="00E04142">
        <w:rPr>
          <w:rFonts w:ascii="Times New Roman" w:hAnsi="Times New Roman"/>
          <w:sz w:val="28"/>
          <w:szCs w:val="28"/>
        </w:rPr>
        <w:t xml:space="preserve">ния. </w:t>
      </w:r>
      <w:r w:rsidRPr="00E04142">
        <w:rPr>
          <w:rFonts w:ascii="Times New Roman" w:hAnsi="Times New Roman"/>
          <w:sz w:val="28"/>
          <w:szCs w:val="28"/>
        </w:rPr>
        <w:t>Хлеб и хлебобулочные изделия продаются в местах ме</w:t>
      </w:r>
      <w:r w:rsidRPr="00E04142">
        <w:rPr>
          <w:rFonts w:ascii="Times New Roman" w:hAnsi="Times New Roman"/>
          <w:sz w:val="28"/>
          <w:szCs w:val="28"/>
        </w:rPr>
        <w:t>л</w:t>
      </w:r>
      <w:r w:rsidRPr="00E04142">
        <w:rPr>
          <w:rFonts w:ascii="Times New Roman" w:hAnsi="Times New Roman"/>
          <w:sz w:val="28"/>
          <w:szCs w:val="28"/>
        </w:rPr>
        <w:t>корозничной торговли только в упакованном виде.</w:t>
      </w:r>
    </w:p>
    <w:p w:rsidR="002D6AEC" w:rsidRPr="00E04142" w:rsidRDefault="002D6AEC" w:rsidP="00E04142">
      <w:pPr>
        <w:pStyle w:val="a6"/>
        <w:ind w:right="-143"/>
        <w:jc w:val="both"/>
        <w:rPr>
          <w:rFonts w:ascii="Times New Roman" w:hAnsi="Times New Roman"/>
          <w:sz w:val="28"/>
          <w:szCs w:val="28"/>
        </w:rPr>
      </w:pPr>
      <w:r w:rsidRPr="00E04142">
        <w:rPr>
          <w:rFonts w:ascii="Times New Roman" w:hAnsi="Times New Roman"/>
          <w:sz w:val="28"/>
          <w:szCs w:val="28"/>
        </w:rPr>
        <w:lastRenderedPageBreak/>
        <w:t>     38. В местах торговли продовольственными товарами могут продаваться сопутств</w:t>
      </w:r>
      <w:r w:rsidRPr="00E04142">
        <w:rPr>
          <w:rFonts w:ascii="Times New Roman" w:hAnsi="Times New Roman"/>
          <w:sz w:val="28"/>
          <w:szCs w:val="28"/>
        </w:rPr>
        <w:t>у</w:t>
      </w:r>
      <w:r w:rsidRPr="00E04142">
        <w:rPr>
          <w:rFonts w:ascii="Times New Roman" w:hAnsi="Times New Roman"/>
          <w:sz w:val="28"/>
          <w:szCs w:val="28"/>
        </w:rPr>
        <w:t>ющие непродовольственные товары и оказываться услуги общественного питания. При этом торговля сопутствующими товарами и оказание услуг общественного питания не должны приводить к ухудшению качества и безопасности продовольственных товаров и условий их продажи, установленных законодательством Российской Федерации о те</w:t>
      </w:r>
      <w:r w:rsidRPr="00E04142">
        <w:rPr>
          <w:rFonts w:ascii="Times New Roman" w:hAnsi="Times New Roman"/>
          <w:sz w:val="28"/>
          <w:szCs w:val="28"/>
        </w:rPr>
        <w:t>х</w:t>
      </w:r>
      <w:r w:rsidRPr="00E04142">
        <w:rPr>
          <w:rFonts w:ascii="Times New Roman" w:hAnsi="Times New Roman"/>
          <w:sz w:val="28"/>
          <w:szCs w:val="28"/>
        </w:rPr>
        <w:t>ническом регулирова</w:t>
      </w:r>
      <w:r w:rsidR="00E04142">
        <w:rPr>
          <w:rFonts w:ascii="Times New Roman" w:hAnsi="Times New Roman"/>
          <w:sz w:val="28"/>
          <w:szCs w:val="28"/>
        </w:rPr>
        <w:t xml:space="preserve">нии. </w:t>
      </w:r>
      <w:r w:rsidRPr="00E04142">
        <w:rPr>
          <w:rFonts w:ascii="Times New Roman" w:hAnsi="Times New Roman"/>
          <w:sz w:val="28"/>
          <w:szCs w:val="28"/>
        </w:rPr>
        <w:t> (Пункт в редакции, введенной в действие с 18 октября 2012 года постановлением Правительства Российской Федерации от 4 октября 2012 года N 1007. - См. предыдущую редакцию)</w:t>
      </w:r>
    </w:p>
    <w:p w:rsidR="002D6AEC" w:rsidRPr="00E04142" w:rsidRDefault="002D6AEC" w:rsidP="00E04142">
      <w:pPr>
        <w:pStyle w:val="a6"/>
        <w:ind w:right="-14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04142" w:rsidRPr="00E04142" w:rsidRDefault="00E04142">
      <w:pPr>
        <w:pStyle w:val="a6"/>
        <w:ind w:right="-143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E04142" w:rsidRPr="00E04142" w:rsidSect="009A7C07">
      <w:pgSz w:w="11906" w:h="16838"/>
      <w:pgMar w:top="568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B441D"/>
    <w:multiLevelType w:val="hybridMultilevel"/>
    <w:tmpl w:val="DDC8D868"/>
    <w:lvl w:ilvl="0" w:tplc="CD827F0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D1EA8542">
      <w:numFmt w:val="none"/>
      <w:lvlText w:val=""/>
      <w:lvlJc w:val="left"/>
      <w:pPr>
        <w:tabs>
          <w:tab w:val="num" w:pos="360"/>
        </w:tabs>
      </w:pPr>
    </w:lvl>
    <w:lvl w:ilvl="2" w:tplc="C10EBA14">
      <w:numFmt w:val="none"/>
      <w:lvlText w:val=""/>
      <w:lvlJc w:val="left"/>
      <w:pPr>
        <w:tabs>
          <w:tab w:val="num" w:pos="360"/>
        </w:tabs>
      </w:pPr>
    </w:lvl>
    <w:lvl w:ilvl="3" w:tplc="20245D20">
      <w:numFmt w:val="none"/>
      <w:lvlText w:val=""/>
      <w:lvlJc w:val="left"/>
      <w:pPr>
        <w:tabs>
          <w:tab w:val="num" w:pos="360"/>
        </w:tabs>
      </w:pPr>
    </w:lvl>
    <w:lvl w:ilvl="4" w:tplc="16A28ABA">
      <w:numFmt w:val="none"/>
      <w:lvlText w:val=""/>
      <w:lvlJc w:val="left"/>
      <w:pPr>
        <w:tabs>
          <w:tab w:val="num" w:pos="360"/>
        </w:tabs>
      </w:pPr>
    </w:lvl>
    <w:lvl w:ilvl="5" w:tplc="79D67D46">
      <w:numFmt w:val="none"/>
      <w:lvlText w:val=""/>
      <w:lvlJc w:val="left"/>
      <w:pPr>
        <w:tabs>
          <w:tab w:val="num" w:pos="360"/>
        </w:tabs>
      </w:pPr>
    </w:lvl>
    <w:lvl w:ilvl="6" w:tplc="5C84C182">
      <w:numFmt w:val="none"/>
      <w:lvlText w:val=""/>
      <w:lvlJc w:val="left"/>
      <w:pPr>
        <w:tabs>
          <w:tab w:val="num" w:pos="360"/>
        </w:tabs>
      </w:pPr>
    </w:lvl>
    <w:lvl w:ilvl="7" w:tplc="4A842EE2">
      <w:numFmt w:val="none"/>
      <w:lvlText w:val=""/>
      <w:lvlJc w:val="left"/>
      <w:pPr>
        <w:tabs>
          <w:tab w:val="num" w:pos="360"/>
        </w:tabs>
      </w:pPr>
    </w:lvl>
    <w:lvl w:ilvl="8" w:tplc="1A38212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1EC723D"/>
    <w:multiLevelType w:val="hybridMultilevel"/>
    <w:tmpl w:val="D7FEC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E5162"/>
    <w:multiLevelType w:val="hybridMultilevel"/>
    <w:tmpl w:val="076893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5706E"/>
    <w:rsid w:val="000406AB"/>
    <w:rsid w:val="000A1696"/>
    <w:rsid w:val="000B203D"/>
    <w:rsid w:val="001044F4"/>
    <w:rsid w:val="00104F65"/>
    <w:rsid w:val="00111C41"/>
    <w:rsid w:val="001354F8"/>
    <w:rsid w:val="00167ACD"/>
    <w:rsid w:val="00176584"/>
    <w:rsid w:val="001C1826"/>
    <w:rsid w:val="00240228"/>
    <w:rsid w:val="002A1ED8"/>
    <w:rsid w:val="002D6AEC"/>
    <w:rsid w:val="002E5914"/>
    <w:rsid w:val="003D769B"/>
    <w:rsid w:val="00525FCE"/>
    <w:rsid w:val="00631E0F"/>
    <w:rsid w:val="0064066F"/>
    <w:rsid w:val="00663CDB"/>
    <w:rsid w:val="00666E1A"/>
    <w:rsid w:val="006C1679"/>
    <w:rsid w:val="00716394"/>
    <w:rsid w:val="00747DB0"/>
    <w:rsid w:val="007C620F"/>
    <w:rsid w:val="0085706E"/>
    <w:rsid w:val="008711B1"/>
    <w:rsid w:val="00984BA8"/>
    <w:rsid w:val="009A7C07"/>
    <w:rsid w:val="00A8163A"/>
    <w:rsid w:val="00B63AE4"/>
    <w:rsid w:val="00B950C0"/>
    <w:rsid w:val="00BC2072"/>
    <w:rsid w:val="00CA164B"/>
    <w:rsid w:val="00CA1B4C"/>
    <w:rsid w:val="00D326E0"/>
    <w:rsid w:val="00D52E36"/>
    <w:rsid w:val="00D939C4"/>
    <w:rsid w:val="00DA6B2F"/>
    <w:rsid w:val="00E04142"/>
    <w:rsid w:val="00E26D7C"/>
    <w:rsid w:val="00EE0516"/>
    <w:rsid w:val="00F8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06E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814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814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939C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939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1C18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C18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qFormat/>
    <w:rsid w:val="0085706E"/>
    <w:rPr>
      <w:b/>
      <w:bCs/>
    </w:rPr>
  </w:style>
  <w:style w:type="character" w:customStyle="1" w:styleId="apple-converted-space">
    <w:name w:val="apple-converted-space"/>
    <w:basedOn w:val="a0"/>
    <w:rsid w:val="0085706E"/>
  </w:style>
  <w:style w:type="paragraph" w:styleId="a6">
    <w:name w:val="No Spacing"/>
    <w:uiPriority w:val="1"/>
    <w:qFormat/>
    <w:rsid w:val="008570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31E0F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F814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14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939C4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rsid w:val="00D939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D93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D6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D6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">
    <w:name w:val="s_3"/>
    <w:basedOn w:val="a"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D939C4"/>
  </w:style>
  <w:style w:type="paragraph" w:customStyle="1" w:styleId="s16">
    <w:name w:val="s_16"/>
    <w:basedOn w:val="a"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50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06E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814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814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939C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939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1C18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C18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qFormat/>
    <w:rsid w:val="0085706E"/>
    <w:rPr>
      <w:b/>
      <w:bCs/>
    </w:rPr>
  </w:style>
  <w:style w:type="character" w:customStyle="1" w:styleId="apple-converted-space">
    <w:name w:val="apple-converted-space"/>
    <w:basedOn w:val="a0"/>
    <w:rsid w:val="0085706E"/>
  </w:style>
  <w:style w:type="paragraph" w:styleId="a6">
    <w:name w:val="No Spacing"/>
    <w:uiPriority w:val="1"/>
    <w:qFormat/>
    <w:rsid w:val="008570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31E0F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F814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14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939C4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rsid w:val="00D939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D93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D6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D6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">
    <w:name w:val="s_3"/>
    <w:basedOn w:val="a"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D939C4"/>
  </w:style>
  <w:style w:type="paragraph" w:customStyle="1" w:styleId="s16">
    <w:name w:val="s_16"/>
    <w:basedOn w:val="a"/>
    <w:rsid w:val="00D93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50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5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1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6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2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6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2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8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7283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3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3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4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2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6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23108" TargetMode="External"/><Relationship Id="rId13" Type="http://schemas.openxmlformats.org/officeDocument/2006/relationships/hyperlink" Target="http://base.garant.ru/10103513/" TargetMode="External"/><Relationship Id="rId18" Type="http://schemas.openxmlformats.org/officeDocument/2006/relationships/hyperlink" Target="http://base.garant.ru/10103513/" TargetMode="External"/><Relationship Id="rId26" Type="http://schemas.openxmlformats.org/officeDocument/2006/relationships/hyperlink" Target="http://base.garant.ru/10103513/" TargetMode="External"/><Relationship Id="rId3" Type="http://schemas.openxmlformats.org/officeDocument/2006/relationships/styles" Target="styles.xml"/><Relationship Id="rId21" Type="http://schemas.openxmlformats.org/officeDocument/2006/relationships/hyperlink" Target="http://base.garant.ru/10103513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base.garant.ru/10103513/" TargetMode="External"/><Relationship Id="rId17" Type="http://schemas.openxmlformats.org/officeDocument/2006/relationships/hyperlink" Target="http://base.garant.ru/10103513/" TargetMode="External"/><Relationship Id="rId25" Type="http://schemas.openxmlformats.org/officeDocument/2006/relationships/hyperlink" Target="http://base.garant.ru/1211284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10103513/" TargetMode="External"/><Relationship Id="rId20" Type="http://schemas.openxmlformats.org/officeDocument/2006/relationships/hyperlink" Target="http://base.garant.ru/1010351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ementy.ru/library6/tk37-39_232-250.htm" TargetMode="External"/><Relationship Id="rId24" Type="http://schemas.openxmlformats.org/officeDocument/2006/relationships/hyperlink" Target="http://base.garant.ru/10103513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71756176/" TargetMode="External"/><Relationship Id="rId23" Type="http://schemas.openxmlformats.org/officeDocument/2006/relationships/hyperlink" Target="http://base.garant.ru/10103513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23108" TargetMode="External"/><Relationship Id="rId19" Type="http://schemas.openxmlformats.org/officeDocument/2006/relationships/hyperlink" Target="http://base.garant.ru/7175617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25402" TargetMode="External"/><Relationship Id="rId14" Type="http://schemas.openxmlformats.org/officeDocument/2006/relationships/hyperlink" Target="http://base.garant.ru/70842322/" TargetMode="External"/><Relationship Id="rId22" Type="http://schemas.openxmlformats.org/officeDocument/2006/relationships/hyperlink" Target="http://base.garant.ru/10103513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D566C-7D61-48F7-9607-383B6295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27</Pages>
  <Words>10350</Words>
  <Characters>58995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10</cp:revision>
  <dcterms:created xsi:type="dcterms:W3CDTF">2018-10-01T13:30:00Z</dcterms:created>
  <dcterms:modified xsi:type="dcterms:W3CDTF">2019-09-23T03:42:00Z</dcterms:modified>
</cp:coreProperties>
</file>